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 xml:space="preserve">#91                 </w:t>
      </w:r>
      <w:r>
        <w:rPr>
          <w:rFonts w:hint="eastAsia" w:ascii="Arial" w:hAnsi="Arial"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rPr>
        <w:t xml:space="preserve"> R4-1</w:t>
      </w:r>
      <w:r>
        <w:rPr>
          <w:rFonts w:hint="eastAsia" w:ascii="Arial" w:hAnsi="Arial" w:cs="Arial"/>
          <w:b/>
          <w:sz w:val="24"/>
          <w:szCs w:val="24"/>
          <w:lang w:val="en-US" w:eastAsia="zh-CN"/>
        </w:rPr>
        <w:t>90xxxx</w:t>
      </w:r>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eastAsia="宋体"/>
          <w:b/>
          <w:sz w:val="24"/>
          <w:szCs w:val="24"/>
          <w:lang w:val="en-US" w:eastAsia="zh-CN"/>
        </w:rPr>
        <w:t>Reno</w:t>
      </w:r>
      <w:r>
        <w:rPr>
          <w:rFonts w:hint="eastAsia" w:ascii="Arial" w:hAnsi="Arial"/>
          <w:b/>
          <w:sz w:val="24"/>
          <w:szCs w:val="24"/>
        </w:rPr>
        <w:t>,</w:t>
      </w:r>
      <w:r>
        <w:rPr>
          <w:rFonts w:hint="eastAsia" w:ascii="Arial" w:hAnsi="Arial"/>
          <w:b/>
          <w:sz w:val="24"/>
          <w:szCs w:val="24"/>
          <w:lang w:val="en-US" w:eastAsia="zh-CN"/>
        </w:rPr>
        <w:t xml:space="preserve"> USA</w:t>
      </w:r>
      <w:r>
        <w:rPr>
          <w:rFonts w:hint="eastAsia" w:ascii="Arial" w:hAnsi="Arial" w:cs="Arial"/>
          <w:b/>
          <w:sz w:val="24"/>
          <w:szCs w:val="24"/>
        </w:rPr>
        <w:t>,</w:t>
      </w:r>
      <w:r>
        <w:rPr>
          <w:rFonts w:ascii="Arial" w:hAnsi="Arial" w:eastAsia="MS Mincho" w:cs="Arial"/>
          <w:b/>
          <w:sz w:val="24"/>
          <w:szCs w:val="24"/>
          <w:lang w:eastAsia="en-US"/>
        </w:rPr>
        <w:t xml:space="preserve"> </w:t>
      </w:r>
      <w:r>
        <w:rPr>
          <w:rFonts w:hint="eastAsia" w:ascii="Arial" w:hAnsi="Arial" w:eastAsia="宋体"/>
          <w:b/>
          <w:sz w:val="24"/>
          <w:szCs w:val="24"/>
          <w:lang w:val="en-US" w:eastAsia="zh-CN"/>
        </w:rPr>
        <w:t>13</w:t>
      </w:r>
      <w:r>
        <w:rPr>
          <w:rFonts w:hint="eastAsia" w:ascii="Arial" w:hAnsi="Arial" w:eastAsia="宋体" w:cs="Arial"/>
          <w:b/>
          <w:sz w:val="24"/>
          <w:szCs w:val="24"/>
          <w:vertAlign w:val="superscript"/>
          <w:lang w:val="en-US" w:eastAsia="zh-CN"/>
        </w:rPr>
        <w:t>th</w:t>
      </w:r>
      <w:r>
        <w:rPr>
          <w:rFonts w:ascii="Arial" w:hAnsi="Arial"/>
          <w:b/>
          <w:sz w:val="24"/>
          <w:szCs w:val="24"/>
        </w:rPr>
        <w:t xml:space="preserve"> </w:t>
      </w:r>
      <w:r>
        <w:rPr>
          <w:rFonts w:hint="eastAsia" w:ascii="Arial" w:hAnsi="Arial" w:eastAsia="宋体"/>
          <w:b/>
          <w:sz w:val="24"/>
          <w:szCs w:val="24"/>
          <w:lang w:val="en-US" w:eastAsia="zh-CN"/>
        </w:rPr>
        <w:t>May</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val="en-US" w:eastAsia="zh-CN"/>
        </w:rPr>
        <w:t>17</w:t>
      </w:r>
      <w:r>
        <w:rPr>
          <w:rFonts w:hint="eastAsia" w:ascii="Arial" w:hAnsi="Arial" w:eastAsia="宋体" w:cs="Arial"/>
          <w:b/>
          <w:sz w:val="24"/>
          <w:szCs w:val="24"/>
          <w:vertAlign w:val="superscript"/>
          <w:lang w:val="en-US" w:eastAsia="zh-CN"/>
        </w:rPr>
        <w:t>th</w:t>
      </w:r>
      <w:r>
        <w:rPr>
          <w:rFonts w:ascii="Arial" w:hAnsi="Arial"/>
          <w:b/>
          <w:sz w:val="24"/>
          <w:szCs w:val="24"/>
        </w:rPr>
        <w:t xml:space="preserve"> </w:t>
      </w:r>
      <w:r>
        <w:rPr>
          <w:rFonts w:hint="eastAsia" w:ascii="Arial" w:hAnsi="Arial" w:eastAsia="宋体"/>
          <w:b/>
          <w:sz w:val="24"/>
          <w:szCs w:val="24"/>
          <w:lang w:val="en-US" w:eastAsia="zh-CN"/>
        </w:rPr>
        <w:t>May</w:t>
      </w:r>
      <w:r>
        <w:rPr>
          <w:rFonts w:hint="eastAsia" w:ascii="Arial" w:hAnsi="Arial"/>
          <w:b/>
          <w:sz w:val="24"/>
          <w:szCs w:val="24"/>
        </w:rPr>
        <w:t>,</w:t>
      </w:r>
      <w:r>
        <w:rPr>
          <w:rFonts w:hint="eastAsia" w:ascii="Arial" w:hAnsi="Arial" w:cs="Arial"/>
          <w:b/>
          <w:sz w:val="24"/>
          <w:szCs w:val="24"/>
        </w:rPr>
        <w:t xml:space="preserve"> </w:t>
      </w:r>
      <w:r>
        <w:rPr>
          <w:rFonts w:ascii="Arial" w:hAnsi="Arial" w:eastAsia="MS Mincho" w:cs="Arial"/>
          <w:b/>
          <w:sz w:val="24"/>
          <w:szCs w:val="24"/>
          <w:lang w:eastAsia="en-US"/>
        </w:rPr>
        <w:t>201</w:t>
      </w:r>
      <w:r>
        <w:rPr>
          <w:rFonts w:hint="eastAsia" w:ascii="Arial" w:hAnsi="Arial" w:eastAsia="宋体" w:cs="Arial"/>
          <w:b/>
          <w:sz w:val="24"/>
          <w:szCs w:val="24"/>
          <w:lang w:val="en-US" w:eastAsia="zh-CN"/>
        </w:rPr>
        <w:t>9</w:t>
      </w:r>
      <w:r>
        <w:rPr>
          <w:rFonts w:hint="eastAsia" w:ascii="Arial" w:hAnsi="Arial" w:cs="Arial"/>
          <w:b/>
          <w:sz w:val="24"/>
          <w:szCs w:val="24"/>
        </w:rPr>
        <w:t xml:space="preserve"> </w:t>
      </w:r>
    </w:p>
    <w:p>
      <w:pPr>
        <w:rPr>
          <w:rFonts w:hint="eastAsia" w:ascii="Arial" w:hAnsi="Arial" w:cs="Arial"/>
          <w:b/>
          <w:sz w:val="24"/>
          <w:szCs w:val="24"/>
        </w:rPr>
      </w:pP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6.8.4.2</w:t>
      </w:r>
      <w:bookmarkStart w:id="2" w:name="_GoBack"/>
      <w:bookmarkEnd w:id="2"/>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宋体" w:cs="Arial"/>
          <w:b/>
          <w:sz w:val="24"/>
          <w:szCs w:val="24"/>
          <w:lang w:val="en-US" w:eastAsia="zh-CN"/>
        </w:rPr>
        <w:t xml:space="preserve"> Corporation</w:t>
      </w:r>
    </w:p>
    <w:p>
      <w:pPr>
        <w:tabs>
          <w:tab w:val="left" w:pos="1980"/>
        </w:tabs>
        <w:spacing w:after="180"/>
        <w:ind w:left="1980" w:hanging="1980"/>
        <w:rPr>
          <w:rFonts w:hint="default" w:ascii="Arial" w:hAnsi="Arial" w:eastAsia="Calibri"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w:t>
      </w:r>
      <w:r>
        <w:rPr>
          <w:rFonts w:ascii="Arial" w:hAnsi="Arial" w:cs="Arial"/>
          <w:b/>
          <w:sz w:val="24"/>
          <w:szCs w:val="24"/>
        </w:rPr>
        <w:t>n</w:t>
      </w:r>
      <w:r>
        <w:rPr>
          <w:rFonts w:hint="eastAsia" w:ascii="Arial" w:hAnsi="Arial" w:eastAsia="宋体" w:cs="Arial"/>
          <w:b/>
          <w:sz w:val="24"/>
          <w:szCs w:val="24"/>
          <w:lang w:val="en-US" w:eastAsia="zh-CN"/>
        </w:rPr>
        <w:t xml:space="preserve"> TS38.141-02 Annex F</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w:t>
      </w:r>
      <w:r>
        <w:rPr>
          <w:rFonts w:hint="eastAsia" w:ascii="Arial" w:hAnsi="Arial" w:cs="Arial"/>
          <w:b/>
          <w:sz w:val="24"/>
          <w:szCs w:val="24"/>
        </w:rPr>
        <w:t xml:space="preserve">  </w:t>
      </w:r>
    </w:p>
    <w:p>
      <w:pPr>
        <w:pStyle w:val="100"/>
        <w:tabs>
          <w:tab w:val="left" w:pos="567"/>
          <w:tab w:val="clear" w:pos="1985"/>
        </w:tabs>
        <w:adjustRightInd w:val="0"/>
        <w:ind w:left="510" w:hanging="510"/>
      </w:pPr>
      <w:r>
        <w:t>Introduction</w:t>
      </w:r>
    </w:p>
    <w:p>
      <w:pPr>
        <w:pStyle w:val="101"/>
        <w:rPr>
          <w:rFonts w:hint="default" w:eastAsia="宋体"/>
          <w:kern w:val="2"/>
          <w:sz w:val="21"/>
          <w:szCs w:val="22"/>
          <w:highlight w:val="yellow"/>
          <w:lang w:val="en-US" w:eastAsia="zh-CN" w:bidi="ar-SA"/>
        </w:rPr>
      </w:pPr>
      <w:r>
        <w:rPr>
          <w:rFonts w:hint="default" w:ascii="Times New Roman" w:hAnsi="Times New Roman" w:eastAsia="宋体" w:cs="Times New Roman"/>
          <w:kern w:val="2"/>
          <w:sz w:val="21"/>
          <w:szCs w:val="22"/>
          <w:lang w:val="en-US" w:eastAsia="zh-CN" w:bidi="ar-SA"/>
        </w:rPr>
        <w:t>In the last RAN4#90</w:t>
      </w:r>
      <w:r>
        <w:rPr>
          <w:rFonts w:hint="eastAsia" w:ascii="Times New Roman" w:hAnsi="Times New Roman" w:eastAsia="宋体" w:cs="Times New Roman"/>
          <w:kern w:val="2"/>
          <w:sz w:val="21"/>
          <w:szCs w:val="22"/>
          <w:lang w:val="en-US" w:eastAsia="zh-CN" w:bidi="ar-SA"/>
        </w:rPr>
        <w:t>bis</w:t>
      </w:r>
      <w:r>
        <w:rPr>
          <w:rFonts w:hint="default" w:ascii="Times New Roman" w:hAnsi="Times New Roman" w:eastAsia="宋体" w:cs="Times New Roman"/>
          <w:kern w:val="2"/>
          <w:sz w:val="21"/>
          <w:szCs w:val="22"/>
          <w:lang w:val="en-US" w:eastAsia="zh-CN" w:bidi="ar-SA"/>
        </w:rPr>
        <w:t xml:space="preserve"> meeting, there are some initial discussion on the Annex F for EVM measurement in the TS38.141-0</w:t>
      </w:r>
      <w:r>
        <w:rPr>
          <w:rFonts w:hint="eastAsia" w:ascii="Times New Roman" w:hAnsi="Times New Roman" w:eastAsia="宋体" w:cs="Times New Roman"/>
          <w:kern w:val="2"/>
          <w:sz w:val="21"/>
          <w:szCs w:val="22"/>
          <w:lang w:val="en-US" w:eastAsia="zh-CN" w:bidi="ar-SA"/>
        </w:rPr>
        <w:t>2</w:t>
      </w:r>
      <w:r>
        <w:rPr>
          <w:rFonts w:hint="default" w:ascii="Times New Roman" w:hAnsi="Times New Roman" w:eastAsia="宋体" w:cs="Times New Roman"/>
          <w:kern w:val="2"/>
          <w:sz w:val="21"/>
          <w:szCs w:val="22"/>
          <w:lang w:val="en-US" w:eastAsia="zh-CN" w:bidi="ar-SA"/>
        </w:rPr>
        <w:t xml:space="preserve">, </w:t>
      </w:r>
      <w:r>
        <w:rPr>
          <w:rFonts w:hint="eastAsia" w:ascii="Times New Roman" w:hAnsi="Times New Roman" w:eastAsia="宋体" w:cs="Times New Roman"/>
          <w:kern w:val="2"/>
          <w:sz w:val="21"/>
          <w:szCs w:val="22"/>
          <w:lang w:val="en-US" w:eastAsia="zh-CN" w:bidi="ar-SA"/>
        </w:rPr>
        <w:t xml:space="preserve">and one WF on Annex F was approved for </w:t>
      </w:r>
      <w:r>
        <w:rPr>
          <w:rFonts w:hint="default" w:ascii="Times New Roman" w:hAnsi="Times New Roman" w:eastAsia="宋体" w:cs="Times New Roman"/>
          <w:kern w:val="2"/>
          <w:sz w:val="21"/>
          <w:szCs w:val="22"/>
          <w:lang w:val="en-US" w:eastAsia="zh-CN" w:bidi="ar-SA"/>
        </w:rPr>
        <w:t>further considerations from NR system, therefore in this contribution, we want to share some further considerations on Annex F</w:t>
      </w:r>
    </w:p>
    <w:p>
      <w:pPr>
        <w:pStyle w:val="100"/>
        <w:pBdr>
          <w:top w:val="single" w:color="auto" w:sz="4" w:space="1"/>
        </w:pBdr>
        <w:tabs>
          <w:tab w:val="left" w:pos="567"/>
          <w:tab w:val="clear" w:pos="1985"/>
        </w:tabs>
        <w:adjustRightInd w:val="0"/>
        <w:ind w:left="510" w:hanging="510"/>
      </w:pPr>
      <w:r>
        <w:rPr>
          <w:rFonts w:hint="eastAsia"/>
          <w:lang w:eastAsia="zh-CN"/>
        </w:rPr>
        <w:t>Discussion</w:t>
      </w:r>
      <w:r>
        <w:rPr>
          <w:rFonts w:hint="eastAsia"/>
          <w:szCs w:val="21"/>
        </w:rPr>
        <w:t xml:space="preserve"> </w:t>
      </w:r>
      <w:bookmarkStart w:id="1" w:name="_Toc531185242"/>
    </w:p>
    <w:p>
      <w:pPr>
        <w:pBdr>
          <w:top w:val="none" w:color="auto" w:sz="0" w:space="0"/>
          <w:left w:val="none" w:color="auto" w:sz="0" w:space="0"/>
          <w:bottom w:val="none" w:color="auto" w:sz="0" w:space="0"/>
          <w:right w:val="none" w:color="auto" w:sz="0" w:space="0"/>
          <w:between w:val="none" w:color="auto" w:sz="0" w:space="0"/>
        </w:pBdr>
        <w:rPr>
          <w:rFonts w:eastAsia="Osaka"/>
          <w:b/>
          <w:bCs/>
        </w:rPr>
      </w:pPr>
      <w:r>
        <w:rPr>
          <w:rFonts w:hint="eastAsia" w:eastAsia="宋体" w:cs="Calibri"/>
          <w:b/>
          <w:bCs/>
          <w:u w:val="single"/>
          <w:lang w:val="en-US" w:eastAsia="zh-CN"/>
        </w:rPr>
        <w:t xml:space="preserve">2. 1 </w:t>
      </w:r>
      <w:r>
        <w:rPr>
          <w:rFonts w:cs="Calibri"/>
          <w:b/>
          <w:bCs/>
          <w:u w:val="single"/>
          <w:lang w:val="en-GB"/>
        </w:rPr>
        <w:t>Example N</w:t>
      </w:r>
      <w:r>
        <w:rPr>
          <w:rFonts w:cs="Calibri"/>
          <w:b/>
          <w:bCs/>
          <w:u w:val="single"/>
          <w:vertAlign w:val="subscript"/>
          <w:lang w:val="en-GB"/>
        </w:rPr>
        <w:t>RB</w:t>
      </w:r>
      <w:r>
        <w:rPr>
          <w:rFonts w:cs="Calibri"/>
          <w:b/>
          <w:bCs/>
          <w:u w:val="single"/>
          <w:lang w:val="en-GB"/>
        </w:rPr>
        <w:t xml:space="preserve"> Values:</w:t>
      </w:r>
    </w:p>
    <w:p>
      <w:r>
        <w:rPr>
          <w:rFonts w:hint="eastAsia" w:eastAsia="宋体"/>
          <w:lang w:val="en-US" w:eastAsia="zh-CN"/>
        </w:rPr>
        <w:t>In the existing spec TS36.141</w:t>
      </w:r>
      <w:r>
        <w:rPr>
          <w:rFonts w:hint="eastAsia" w:ascii="Times New Roman" w:hAnsi="Times New Roman" w:eastAsia="宋体" w:cs="Times New Roman"/>
          <w:kern w:val="2"/>
          <w:sz w:val="21"/>
          <w:szCs w:val="22"/>
          <w:lang w:val="en-US" w:eastAsia="zh-CN" w:bidi="ar-SA"/>
        </w:rPr>
        <w:t>, N</w:t>
      </w:r>
      <w:r>
        <w:rPr>
          <w:rFonts w:hint="eastAsia" w:ascii="Times New Roman" w:hAnsi="Times New Roman" w:eastAsia="宋体" w:cs="Times New Roman"/>
          <w:kern w:val="2"/>
          <w:sz w:val="21"/>
          <w:szCs w:val="22"/>
          <w:vertAlign w:val="subscript"/>
          <w:lang w:val="en-US" w:eastAsia="zh-CN"/>
        </w:rPr>
        <w:t>RB</w:t>
      </w:r>
      <w:r>
        <w:rPr>
          <w:rFonts w:hint="eastAsia" w:ascii="Times New Roman" w:hAnsi="Times New Roman" w:eastAsia="宋体" w:cs="Times New Roman"/>
          <w:kern w:val="2"/>
          <w:sz w:val="21"/>
          <w:szCs w:val="22"/>
          <w:vertAlign w:val="baseline"/>
          <w:lang w:val="en-US" w:eastAsia="zh-CN"/>
        </w:rPr>
        <w:t>=</w:t>
      </w:r>
      <w:r>
        <w:rPr>
          <w:rFonts w:hint="eastAsia" w:ascii="Times New Roman" w:hAnsi="Times New Roman" w:eastAsia="宋体" w:cs="Times New Roman"/>
          <w:kern w:val="2"/>
          <w:sz w:val="21"/>
          <w:szCs w:val="22"/>
          <w:lang w:val="en-US" w:eastAsia="zh-CN" w:bidi="ar-SA"/>
        </w:rPr>
        <w:t>100 is based on LTE maximum channel bandwidth 20MHz.</w:t>
      </w:r>
      <w:r>
        <w:rPr>
          <w:rFonts w:hint="eastAsia" w:eastAsia="宋体"/>
          <w:vertAlign w:val="baseline"/>
          <w:lang w:val="en-US" w:eastAsia="zh-CN"/>
        </w:rPr>
        <w:t xml:space="preserve">For FR2 NR system, </w:t>
      </w:r>
      <w:r>
        <w:rPr>
          <w:rFonts w:hint="eastAsia" w:eastAsia="宋体"/>
          <w:lang w:val="en-US" w:eastAsia="zh-CN"/>
        </w:rPr>
        <w:t>400MHz with SCS 120KHz (N</w:t>
      </w:r>
      <w:r>
        <w:rPr>
          <w:rFonts w:hint="eastAsia" w:eastAsia="宋体"/>
          <w:vertAlign w:val="subscript"/>
          <w:lang w:val="en-US" w:eastAsia="zh-CN"/>
        </w:rPr>
        <w:t>RB</w:t>
      </w:r>
      <w:r>
        <w:rPr>
          <w:rFonts w:hint="eastAsia" w:eastAsia="宋体"/>
          <w:lang w:val="en-US" w:eastAsia="zh-CN"/>
        </w:rPr>
        <w:t xml:space="preserve">=264) is proposed as example case especially for considering band 257/258/260/261 where 400MHz is more typical deployment scenario. </w:t>
      </w:r>
    </w:p>
    <w:p>
      <w:pPr>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Another option is to list all possible combinations (BW,SCS), then several tables should be added in the Annex to demonstrate all the cases, however the drawback of this option is the readability issue. The main purpose of the Annex F for EVM measurement is only to demonstrate the example case instead of demonstrating all case. Therefore we propose to use 400MHz BW, 120KHz SCS as example case for FR1.  </w:t>
      </w:r>
    </w:p>
    <w:p>
      <w:pPr>
        <w:pStyle w:val="76"/>
        <w:ind w:left="0" w:firstLine="0"/>
        <w:rPr>
          <w:rFonts w:hint="default" w:eastAsia="宋体"/>
          <w:highlight w:val="none"/>
          <w:lang w:val="en-US" w:eastAsia="zh-CN"/>
        </w:rPr>
      </w:pPr>
      <w:r>
        <w:rPr>
          <w:rFonts w:hint="eastAsia" w:eastAsia="宋体"/>
          <w:highlight w:val="none"/>
          <w:lang w:val="en-US" w:eastAsia="zh-CN"/>
        </w:rPr>
        <w:t xml:space="preserve">In the existing spec TS36.141, 30.72Msps is based on the FFT size 2048 and SCS 15KHz defined for LTE system, however for the FR2 NR system as proposed before 400MHz with 120KHz SCS, the sampling rate for FR2 should be  491.52Msps (120KHz*4096) where more than 4096 size FFT is needed. </w:t>
      </w:r>
    </w:p>
    <w:p>
      <w:pPr>
        <w:rPr>
          <w:rFonts w:hint="eastAsia" w:ascii="Times New Roman" w:hAnsi="Times New Roman" w:eastAsia="宋体" w:cs="Times New Roman"/>
          <w:b/>
          <w:bCs/>
          <w:kern w:val="2"/>
          <w:sz w:val="21"/>
          <w:szCs w:val="22"/>
          <w:highlight w:val="none"/>
          <w:lang w:val="en-US" w:eastAsia="zh-CN" w:bidi="ar-SA"/>
        </w:rPr>
      </w:pPr>
      <w:r>
        <w:rPr>
          <w:rFonts w:hint="eastAsia" w:ascii="Times New Roman" w:hAnsi="Times New Roman" w:eastAsia="宋体" w:cs="Times New Roman"/>
          <w:b/>
          <w:bCs/>
          <w:kern w:val="2"/>
          <w:sz w:val="21"/>
          <w:szCs w:val="22"/>
          <w:highlight w:val="none"/>
          <w:lang w:val="en-US" w:eastAsia="zh-CN" w:bidi="ar-SA"/>
        </w:rPr>
        <w:t xml:space="preserve">Proposal 1: to use 400MHz BW, 120KHz SCS as example case for FR2. </w:t>
      </w:r>
    </w:p>
    <w:p>
      <w:pPr>
        <w:jc w:val="both"/>
        <w:rPr>
          <w:b/>
          <w:bCs/>
          <w:u w:val="single"/>
          <w:lang w:val="en-GB"/>
        </w:rPr>
      </w:pPr>
      <w:r>
        <w:rPr>
          <w:rFonts w:hint="eastAsia" w:eastAsia="宋体"/>
          <w:b/>
          <w:bCs/>
          <w:u w:val="single"/>
          <w:lang w:val="en-US" w:eastAsia="zh-CN"/>
        </w:rPr>
        <w:t xml:space="preserve">2.2 </w:t>
      </w:r>
      <w:r>
        <w:rPr>
          <w:b/>
          <w:bCs/>
          <w:u w:val="single"/>
          <w:lang w:val="en-GB"/>
        </w:rPr>
        <w:t>TS TX Power (RSTP) and OFDM Symbol TX power (OSTP)</w:t>
      </w:r>
    </w:p>
    <w:p>
      <w:pPr>
        <w:rPr>
          <w:rFonts w:hint="eastAsia" w:ascii="Times New Roman" w:hAnsi="Times New Roman" w:eastAsia="宋体"/>
          <w:sz w:val="21"/>
          <w:szCs w:val="22"/>
          <w:lang w:val="en-US" w:eastAsia="zh-CN" w:bidi="ar-SA"/>
        </w:rPr>
      </w:pPr>
      <w:r>
        <w:rPr>
          <w:rFonts w:hint="eastAsia" w:ascii="Times New Roman" w:hAnsi="Times New Roman" w:eastAsia="宋体"/>
          <w:sz w:val="21"/>
          <w:szCs w:val="22"/>
          <w:lang w:val="en-US" w:eastAsia="zh-CN" w:bidi="ar-SA"/>
        </w:rPr>
        <w:t>As we know that RS TX power (RSTP) is mainly used for testing the DL RS power accuracy requirement as specified for UTRA and E-UTRA system,  however for NR spec, DL RS power accuracy requirement is not specified anymore, therefore we propose to remove that RSTP in Annex F.</w:t>
      </w:r>
    </w:p>
    <w:p>
      <w:pPr>
        <w:rPr>
          <w:rFonts w:hint="eastAsia" w:ascii="Times New Roman" w:hAnsi="Times New Roman" w:eastAsia="宋体" w:cs="Times New Roman"/>
          <w:b/>
          <w:bCs/>
          <w:kern w:val="2"/>
          <w:sz w:val="21"/>
          <w:szCs w:val="22"/>
          <w:highlight w:val="none"/>
          <w:lang w:val="en-US" w:eastAsia="zh-CN" w:bidi="ar-SA"/>
        </w:rPr>
      </w:pPr>
      <w:r>
        <w:rPr>
          <w:rFonts w:hint="eastAsia" w:ascii="Times New Roman" w:hAnsi="Times New Roman" w:eastAsia="宋体" w:cs="Times New Roman"/>
          <w:b/>
          <w:bCs/>
          <w:kern w:val="2"/>
          <w:sz w:val="21"/>
          <w:szCs w:val="22"/>
          <w:highlight w:val="none"/>
          <w:lang w:val="en-US" w:eastAsia="zh-CN" w:bidi="ar-SA"/>
        </w:rPr>
        <w:t>Proposal 2: to remove the RSTP in the Annex F;</w:t>
      </w:r>
    </w:p>
    <w:p>
      <w:pPr>
        <w:rPr>
          <w:rFonts w:hint="default" w:eastAsia="宋体"/>
          <w:highlight w:val="none"/>
          <w:lang w:val="en-US" w:eastAsia="zh-CN"/>
        </w:rPr>
      </w:pPr>
      <w:r>
        <w:rPr>
          <w:rFonts w:hint="eastAsia" w:ascii="Times New Roman" w:hAnsi="Times New Roman" w:eastAsia="宋体"/>
          <w:sz w:val="21"/>
          <w:szCs w:val="22"/>
          <w:highlight w:val="none"/>
          <w:lang w:val="en-US" w:eastAsia="zh-CN" w:bidi="ar-SA"/>
        </w:rPr>
        <w:t>For t</w:t>
      </w:r>
      <w:r>
        <w:rPr>
          <w:rFonts w:hint="eastAsia" w:eastAsia="宋体"/>
          <w:highlight w:val="none"/>
          <w:lang w:val="en-US" w:eastAsia="zh-CN"/>
        </w:rPr>
        <w:t xml:space="preserve">he OFDM symbol TX power (OSTP) is required for testing Total power dynamic range. The upper limit of dynamic range requirement is the OFDM symbol power for BS at max power configured with NR-FR2-TM3.1. The lower limit of the dynamic range is the OFDM symbol power for BS when one 64QAM resource block is transmitted as defined by NR-FR2-TM2, therefore the OSTP is still needed in the Annex F. </w:t>
      </w:r>
    </w:p>
    <w:p>
      <w:pPr>
        <w:rPr>
          <w:rFonts w:hint="eastAsia" w:ascii="Times New Roman" w:hAnsi="Times New Roman" w:eastAsia="宋体" w:cs="Times New Roman"/>
          <w:b/>
          <w:bCs/>
          <w:kern w:val="2"/>
          <w:sz w:val="21"/>
          <w:szCs w:val="22"/>
          <w:highlight w:val="none"/>
          <w:lang w:val="en-US" w:eastAsia="zh-CN" w:bidi="ar-SA"/>
        </w:rPr>
      </w:pPr>
      <w:r>
        <w:rPr>
          <w:rFonts w:hint="eastAsia" w:ascii="Times New Roman" w:hAnsi="Times New Roman" w:eastAsia="宋体" w:cs="Times New Roman"/>
          <w:b/>
          <w:bCs/>
          <w:kern w:val="2"/>
          <w:sz w:val="21"/>
          <w:szCs w:val="22"/>
          <w:highlight w:val="none"/>
          <w:lang w:val="en-US" w:eastAsia="zh-CN" w:bidi="ar-SA"/>
        </w:rPr>
        <w:t xml:space="preserve">Proposal 3: to keep the OSTP in the Annex F;  </w:t>
      </w:r>
    </w:p>
    <w:p>
      <w:pPr>
        <w:rPr>
          <w:rFonts w:hint="default"/>
          <w:lang w:val="en-US"/>
        </w:rPr>
      </w:pPr>
      <w:r>
        <w:rPr>
          <w:rFonts w:hint="eastAsia" w:ascii="Times New Roman" w:hAnsi="Times New Roman" w:eastAsia="宋体"/>
          <w:sz w:val="21"/>
          <w:szCs w:val="22"/>
          <w:lang w:val="en-US" w:eastAsia="zh-CN" w:bidi="ar-SA"/>
        </w:rPr>
        <w:br w:type="textWrapping"/>
      </w:r>
      <w:r>
        <w:rPr>
          <w:rFonts w:hint="eastAsia" w:ascii="Times New Roman" w:hAnsi="Times New Roman" w:eastAsia="宋体"/>
          <w:sz w:val="21"/>
          <w:szCs w:val="22"/>
          <w:lang w:val="en-US" w:eastAsia="zh-CN" w:bidi="ar-SA"/>
        </w:rPr>
        <w:t xml:space="preserve">In the existing TS36.141 spec, the RETP and OSTP should be corrected given that NR supporting different SCS compared with LTE only supporting 15KHz. </w:t>
      </w:r>
    </w:p>
    <w:p>
      <w:pPr>
        <w:rPr>
          <w:highlight w:val="none"/>
        </w:rPr>
      </w:pPr>
      <w:r>
        <w:rPr>
          <w:position w:val="-10"/>
          <w:highlight w:val="none"/>
        </w:rPr>
        <w:object>
          <v:shape id="_x0000_i1025" o:spt="75" type="#_x0000_t75" style="height:17pt;width:148.75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p>
    <w:p>
      <w:pPr>
        <w:pStyle w:val="87"/>
        <w:rPr>
          <w:rFonts w:hint="eastAsia" w:ascii="Times New Roman" w:hAnsi="Times New Roman" w:eastAsia="宋体" w:cs="Times New Roman"/>
          <w:b/>
          <w:bCs/>
          <w:i w:val="0"/>
          <w:color w:val="auto"/>
          <w:kern w:val="2"/>
          <w:sz w:val="21"/>
          <w:szCs w:val="22"/>
          <w:highlight w:val="none"/>
          <w:lang w:val="en-US" w:eastAsia="zh-CN" w:bidi="ar-SA"/>
        </w:rPr>
      </w:pPr>
      <w:r>
        <w:rPr>
          <w:rFonts w:hint="eastAsia" w:ascii="Times New Roman" w:hAnsi="Times New Roman" w:eastAsia="宋体" w:cs="Times New Roman"/>
          <w:b/>
          <w:bCs/>
          <w:i w:val="0"/>
          <w:color w:val="auto"/>
          <w:kern w:val="2"/>
          <w:sz w:val="21"/>
          <w:szCs w:val="22"/>
          <w:highlight w:val="none"/>
          <w:lang w:val="en-US" w:eastAsia="zh-CN" w:bidi="ar-SA"/>
        </w:rPr>
        <w:t xml:space="preserve">Proposal 4:  to define the RETP formula as </w:t>
      </w:r>
    </w:p>
    <w:p>
      <w:pPr>
        <w:pStyle w:val="87"/>
        <w:jc w:val="center"/>
        <w:rPr>
          <w:rFonts w:hint="default" w:ascii="Times New Roman" w:hAnsi="Times New Roman" w:eastAsia="宋体" w:cs="Times New Roman"/>
          <w:b/>
          <w:bCs/>
          <w:kern w:val="2"/>
          <w:sz w:val="21"/>
          <w:szCs w:val="22"/>
          <w:lang w:val="en-US" w:eastAsia="zh-CN" w:bidi="ar-SA"/>
        </w:rPr>
      </w:pPr>
      <w:r>
        <w:rPr>
          <w:position w:val="-10"/>
          <w:highlight w:val="none"/>
        </w:rPr>
        <w:object>
          <v:shape id="_x0000_i1026" o:spt="75" type="#_x0000_t75" style="height:17pt;width:148.75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10">
            <o:LockedField>false</o:LockedField>
          </o:OLEObject>
        </w:object>
      </w:r>
    </w:p>
    <w:p>
      <w:pPr>
        <w:rPr>
          <w:rFonts w:eastAsia="Osaka"/>
        </w:rPr>
      </w:pPr>
      <w:r>
        <w:rPr>
          <w:rFonts w:hint="eastAsia" w:eastAsia="宋体"/>
          <w:lang w:val="en-US" w:eastAsia="zh-CN"/>
        </w:rPr>
        <w:t xml:space="preserve">In the existing spec TS36.141, </w:t>
      </w:r>
      <w:r>
        <w:rPr>
          <w:rFonts w:eastAsia="Osaka"/>
        </w:rPr>
        <w:t xml:space="preserve"> RETP the OFDM Symbol TX power (OSTP) is derived as follows:</w:t>
      </w:r>
    </w:p>
    <w:p>
      <w:pPr>
        <w:pStyle w:val="63"/>
        <w:jc w:val="center"/>
      </w:pPr>
      <w:r>
        <w:rPr>
          <w:position w:val="-46"/>
        </w:rPr>
        <w:object>
          <v:shape id="_x0000_i1027" o:spt="75" type="#_x0000_t75" style="height:36pt;width:129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p>
    <w:p>
      <w:pPr>
        <w:rPr>
          <w:rFonts w:eastAsia="Osaka"/>
          <w:highlight w:val="none"/>
        </w:rPr>
      </w:pPr>
      <w:r>
        <w:rPr>
          <w:rFonts w:eastAsia="Osaka"/>
          <w:highlight w:val="none"/>
        </w:rPr>
        <w:t xml:space="preserve">It accumulates all sub carrier powers of the 4th OFDM symbol. The 4th (out of 14  OFDM symbols within a subframe (in case of </w:t>
      </w:r>
      <w:r>
        <w:rPr>
          <w:rFonts w:eastAsia="Osaka"/>
          <w:strike w:val="0"/>
          <w:highlight w:val="none"/>
        </w:rPr>
        <w:t xml:space="preserve">frame type 1, </w:t>
      </w:r>
      <w:r>
        <w:rPr>
          <w:rFonts w:eastAsia="Osaka"/>
          <w:highlight w:val="none"/>
        </w:rPr>
        <w:t>normal CP length)) contains exclusively PDSCH.</w:t>
      </w:r>
    </w:p>
    <w:p>
      <w:pPr>
        <w:rPr>
          <w:rFonts w:hint="eastAsia" w:eastAsia="宋体"/>
          <w:highlight w:val="yellow"/>
          <w:lang w:val="en-US" w:eastAsia="zh-CN"/>
        </w:rPr>
      </w:pPr>
      <w:r>
        <w:rPr>
          <w:rFonts w:hint="eastAsia" w:eastAsia="宋体"/>
          <w:highlight w:val="none"/>
          <w:lang w:val="en-US" w:eastAsia="zh-CN"/>
        </w:rPr>
        <w:t>OFDM symbol shall carry PDSCH and not contain RS, PBCH or synchronization signals. The 4</w:t>
      </w:r>
      <w:r>
        <w:rPr>
          <w:rFonts w:hint="eastAsia" w:eastAsia="宋体"/>
          <w:highlight w:val="none"/>
          <w:vertAlign w:val="superscript"/>
          <w:lang w:val="en-US" w:eastAsia="zh-CN"/>
        </w:rPr>
        <w:t>th</w:t>
      </w:r>
      <w:r>
        <w:rPr>
          <w:rFonts w:hint="eastAsia" w:eastAsia="宋体"/>
          <w:highlight w:val="none"/>
          <w:lang w:val="en-US" w:eastAsia="zh-CN"/>
        </w:rPr>
        <w:t xml:space="preserve"> OFDM symbol in each slot fullfils this condition and it could be kept unchanged. </w:t>
      </w:r>
    </w:p>
    <w:p>
      <w:pPr>
        <w:rPr>
          <w:rFonts w:hint="default" w:eastAsia="宋体"/>
          <w:highlight w:val="none"/>
          <w:lang w:val="en-US" w:eastAsia="zh-CN"/>
        </w:rPr>
      </w:pPr>
      <w:r>
        <w:rPr>
          <w:rFonts w:hint="eastAsia" w:eastAsia="宋体"/>
          <w:highlight w:val="none"/>
          <w:lang w:val="en-US" w:eastAsia="zh-CN"/>
        </w:rPr>
        <w:t>In fact, the reason to exclue the RS, PBCH or synchronization signals, as LTE CRS is spanning over the whole frequency range,  PBCH or synchornization signals is located at the central 6 PRBs, once OSTP measurement is colliding with any RS, PBCH or synchronization signals, as indicated in the above formula, power from all REs including RS, PBCH, synchronization signals should be summed up, however for the total dynamic range requirement, the main purpose for low limit testing is to measure the single PRB power which could be used for reflecting the transmitter dynamic range performance, if OSTP measurment including RS, PBCH or synchronization signals, then it may violate the orignal motivations. That</w:t>
      </w:r>
      <w:r>
        <w:rPr>
          <w:rFonts w:hint="default" w:eastAsia="宋体"/>
          <w:highlight w:val="none"/>
          <w:lang w:val="en-US" w:eastAsia="zh-CN"/>
        </w:rPr>
        <w:t>’</w:t>
      </w:r>
      <w:r>
        <w:rPr>
          <w:rFonts w:hint="eastAsia" w:eastAsia="宋体"/>
          <w:highlight w:val="none"/>
          <w:lang w:val="en-US" w:eastAsia="zh-CN"/>
        </w:rPr>
        <w:t xml:space="preserve">s basic reason why RS, PBCH or synchronization signals are excluded. For the NR system, as reference signals DMRS is UE specific which means there are no DMRS REs out of scheduled PRBs. Meanwhile PBCH and synchronizaiton signals are not defined in the test model, therefore there should be no restriction on which symbol used for OSTP measurement.  </w:t>
      </w:r>
    </w:p>
    <w:p>
      <w:pPr>
        <w:rPr>
          <w:rFonts w:hint="default" w:eastAsia="宋体"/>
          <w:highlight w:val="none"/>
          <w:lang w:val="en-US" w:eastAsia="zh-CN"/>
        </w:rPr>
      </w:pPr>
      <w:r>
        <w:rPr>
          <w:rFonts w:hint="eastAsia" w:eastAsia="宋体"/>
          <w:highlight w:val="none"/>
          <w:lang w:val="en-US" w:eastAsia="zh-CN"/>
        </w:rPr>
        <w:t xml:space="preserve">Basd on the above considerations, we propose to update the OSTP formula as following: </w:t>
      </w:r>
    </w:p>
    <w:p>
      <w:pPr>
        <w:jc w:val="center"/>
        <w:rPr>
          <w:highlight w:val="none"/>
        </w:rPr>
      </w:pPr>
      <w:r>
        <w:rPr>
          <w:position w:val="-48"/>
          <w:highlight w:val="none"/>
        </w:rPr>
        <w:object>
          <v:shape id="_x0000_i1028" o:spt="75" type="#_x0000_t75" style="height:37pt;width:119pt;" o:ole="t" filled="f" o:preferrelative="t" stroked="f" coordsize="21600,21600">
            <v:path/>
            <v:fill on="f" focussize="0,0"/>
            <v:stroke on="f"/>
            <v:imagedata r:id="rId14" o:title=""/>
            <o:lock v:ext="edit" aspectratio="t"/>
            <w10:wrap type="none"/>
            <w10:anchorlock/>
          </v:shape>
          <o:OLEObject Type="Embed" ProgID="Equation.3" ShapeID="_x0000_i1028" DrawAspect="Content" ObjectID="_1468075728" r:id="rId13">
            <o:LockedField>false</o:LockedField>
          </o:OLEObject>
        </w:object>
      </w:r>
    </w:p>
    <w:p>
      <w:pPr>
        <w:rPr>
          <w:rFonts w:eastAsia="Osaka"/>
          <w:highlight w:val="none"/>
        </w:rPr>
      </w:pPr>
      <w:r>
        <w:rPr>
          <w:rFonts w:eastAsia="Osaka"/>
          <w:highlight w:val="none"/>
        </w:rPr>
        <w:t>It accumulates all sub carrier powers of the 4th OFDM symbol. The 4th (out of 14  OFDM symbols contains exclusively PDSCH.</w:t>
      </w:r>
    </w:p>
    <w:p>
      <w:pPr>
        <w:rPr>
          <w:rFonts w:eastAsia="Osaka"/>
          <w:highlight w:val="none"/>
        </w:rPr>
      </w:pPr>
    </w:p>
    <w:p>
      <w:pPr>
        <w:rPr>
          <w:rFonts w:eastAsia="Osaka"/>
          <w:highlight w:val="none"/>
        </w:rPr>
      </w:pPr>
    </w:p>
    <w:p>
      <w:pPr>
        <w:jc w:val="center"/>
        <w:rPr>
          <w:rFonts w:hint="default" w:eastAsia="宋体"/>
          <w:b/>
          <w:bCs/>
          <w:highlight w:val="none"/>
          <w:lang w:val="en-US" w:eastAsia="zh-CN"/>
        </w:rPr>
      </w:pPr>
      <w:r>
        <w:rPr>
          <w:rFonts w:hint="eastAsia" w:eastAsia="宋体"/>
          <w:b/>
          <w:bCs/>
          <w:highlight w:val="none"/>
          <w:lang w:val="en-US" w:eastAsia="zh-CN"/>
        </w:rPr>
        <w:t>Figure 1. illustration of PDCCH/PDSCH/DMRS pattern for FR2</w:t>
      </w:r>
    </w:p>
    <w:p>
      <w:pPr>
        <w:pStyle w:val="87"/>
        <w:rPr>
          <w:rFonts w:hint="eastAsia" w:ascii="Times New Roman" w:hAnsi="Times New Roman" w:eastAsia="宋体" w:cs="Times New Roman"/>
          <w:b/>
          <w:bCs/>
          <w:kern w:val="2"/>
          <w:sz w:val="21"/>
          <w:szCs w:val="22"/>
          <w:highlight w:val="none"/>
          <w:lang w:val="en-US" w:eastAsia="zh-CN" w:bidi="ar-SA"/>
        </w:rPr>
      </w:pPr>
      <w:r>
        <w:rPr>
          <w:rFonts w:hint="eastAsia" w:ascii="Times New Roman" w:hAnsi="Times New Roman" w:eastAsia="宋体" w:cs="Times New Roman"/>
          <w:b/>
          <w:bCs/>
          <w:i w:val="0"/>
          <w:color w:val="auto"/>
          <w:kern w:val="2"/>
          <w:sz w:val="21"/>
          <w:szCs w:val="22"/>
          <w:highlight w:val="none"/>
          <w:lang w:val="en-US" w:eastAsia="zh-CN" w:bidi="ar-SA"/>
        </w:rPr>
        <w:t xml:space="preserve">Proposal 5:  to define the OSTP formula as </w:t>
      </w:r>
    </w:p>
    <w:p>
      <w:pPr>
        <w:jc w:val="center"/>
        <w:rPr>
          <w:highlight w:val="none"/>
        </w:rPr>
      </w:pPr>
      <w:r>
        <w:rPr>
          <w:position w:val="-48"/>
          <w:highlight w:val="none"/>
        </w:rPr>
        <w:object>
          <v:shape id="_x0000_i1029" o:spt="75" type="#_x0000_t75" style="height:37pt;width:119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9" r:id="rId15">
            <o:LockedField>false</o:LockedField>
          </o:OLEObject>
        </w:object>
      </w:r>
    </w:p>
    <w:p>
      <w:pPr>
        <w:jc w:val="center"/>
        <w:rPr>
          <w:rFonts w:hint="default"/>
          <w:highlight w:val="none"/>
          <w:lang w:val="en-US" w:eastAsia="zh-CN"/>
        </w:rPr>
      </w:pPr>
    </w:p>
    <w:p>
      <w:pPr>
        <w:jc w:val="both"/>
        <w:rPr>
          <w:rFonts w:hint="eastAsia" w:ascii="Times New Roman" w:hAnsi="Times New Roman" w:eastAsia="宋体" w:cs="Times New Roman"/>
          <w:b/>
          <w:bCs/>
          <w:kern w:val="2"/>
          <w:sz w:val="21"/>
          <w:szCs w:val="22"/>
          <w:lang w:val="en-US" w:eastAsia="zh-CN" w:bidi="ar-SA"/>
        </w:rPr>
      </w:pPr>
      <w:r>
        <w:rPr>
          <w:rFonts w:hint="eastAsia" w:eastAsia="宋体"/>
          <w:b/>
          <w:bCs/>
          <w:u w:val="single"/>
          <w:lang w:val="en-US" w:eastAsia="zh-CN"/>
        </w:rPr>
        <w:t xml:space="preserve">2.3 </w:t>
      </w:r>
      <w:r>
        <w:rPr>
          <w:b/>
          <w:bCs/>
          <w:u w:val="single"/>
          <w:lang w:val="en-GB"/>
        </w:rPr>
        <w:t>Number of DL frames in Averaged EVM calculation:</w:t>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w:t>
      </w:r>
      <w:r>
        <w:rPr>
          <w:rFonts w:eastAsia="×–¾’©‘Ì"/>
          <w:strike/>
          <w:lang w:eastAsia="ko-KR"/>
        </w:rPr>
        <w:t>[</w:t>
      </w:r>
      <w:r>
        <w:rPr>
          <w:rFonts w:eastAsia="×–¾’©‘Ì"/>
          <w:lang w:eastAsia="ko-KR"/>
        </w:rPr>
        <w:t>10</w:t>
      </w:r>
      <w:r>
        <w:rPr>
          <w:rFonts w:eastAsia="×–¾’©‘Ì"/>
          <w:strike/>
          <w:lang w:eastAsia="ko-KR"/>
        </w:rPr>
        <w:t>]</w:t>
      </w:r>
      <w:r>
        <w:rPr>
          <w:rFonts w:eastAsia="×–¾’©‘Ì"/>
          <w:lang w:eastAsia="ko-KR"/>
        </w:rPr>
        <w:t xml:space="preserve"> subframes is then achieved by further averaging of the </w:t>
      </w:r>
      <w:r>
        <w:rPr>
          <w:position w:val="-14"/>
          <w:lang w:val="en-US" w:eastAsia="zh-CN"/>
        </w:rPr>
        <w:drawing>
          <wp:inline distT="0" distB="0" distL="114300" distR="114300">
            <wp:extent cx="609600" cy="238125"/>
            <wp:effectExtent l="0" t="0" r="0" b="7620"/>
            <wp:docPr id="10"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5"/>
                    <pic:cNvPicPr>
                      <a:picLocks noChangeAspect="1"/>
                    </pic:cNvPicPr>
                  </pic:nvPicPr>
                  <pic:blipFill>
                    <a:blip r:embed="rId16"/>
                    <a:stretch>
                      <a:fillRect/>
                    </a:stretch>
                  </pic:blipFill>
                  <pic:spPr>
                    <a:xfrm>
                      <a:off x="0" y="0"/>
                      <a:ext cx="609600" cy="238125"/>
                    </a:xfrm>
                    <a:prstGeom prst="rect">
                      <a:avLst/>
                    </a:prstGeom>
                    <a:noFill/>
                    <a:ln>
                      <a:noFill/>
                    </a:ln>
                  </pic:spPr>
                </pic:pic>
              </a:graphicData>
            </a:graphic>
          </wp:inline>
        </w:drawing>
      </w:r>
      <w:r>
        <w:rPr>
          <w:lang w:eastAsia="ko-KR"/>
        </w:rPr>
        <w:t xml:space="preserve"> results</w:t>
      </w:r>
    </w:p>
    <w:p>
      <w:pPr>
        <w:pStyle w:val="87"/>
        <w:rPr>
          <w:position w:val="-32"/>
          <w:lang w:val="en-US" w:eastAsia="zh-CN"/>
        </w:rPr>
      </w:pPr>
      <w:r>
        <w:rPr>
          <w:rFonts w:eastAsia="×–¾’©‘Ì"/>
          <w:position w:val="-34"/>
          <w:lang w:val="en-US" w:eastAsia="zh-CN"/>
        </w:rPr>
        <w:drawing>
          <wp:inline distT="0" distB="0" distL="114300" distR="114300">
            <wp:extent cx="1934210" cy="533400"/>
            <wp:effectExtent l="0" t="0" r="8890" b="0"/>
            <wp:docPr id="11"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6"/>
                    <pic:cNvPicPr>
                      <a:picLocks noChangeAspect="1"/>
                    </pic:cNvPicPr>
                  </pic:nvPicPr>
                  <pic:blipFill>
                    <a:blip r:embed="rId17"/>
                    <a:stretch>
                      <a:fillRect/>
                    </a:stretch>
                  </pic:blipFill>
                  <pic:spPr>
                    <a:xfrm>
                      <a:off x="0" y="0"/>
                      <a:ext cx="1934210" cy="533400"/>
                    </a:xfrm>
                    <a:prstGeom prst="rect">
                      <a:avLst/>
                    </a:prstGeom>
                    <a:noFill/>
                    <a:ln>
                      <a:noFill/>
                    </a:ln>
                  </pic:spPr>
                </pic:pic>
              </a:graphicData>
            </a:graphic>
          </wp:inline>
        </w:drawing>
      </w:r>
      <w:r>
        <w:rPr>
          <w:rFonts w:eastAsia="×–¾’©‘Ì"/>
          <w:lang w:eastAsia="ko-KR"/>
        </w:rPr>
        <w:t xml:space="preserve">, </w:t>
      </w:r>
      <w:r>
        <w:rPr>
          <w:position w:val="-32"/>
          <w:lang w:val="en-US" w:eastAsia="zh-CN"/>
        </w:rPr>
        <w:drawing>
          <wp:inline distT="0" distB="0" distL="114300" distR="114300">
            <wp:extent cx="942975" cy="485775"/>
            <wp:effectExtent l="0" t="0" r="9525" b="8890"/>
            <wp:docPr id="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7"/>
                    <pic:cNvPicPr>
                      <a:picLocks noChangeAspect="1"/>
                    </pic:cNvPicPr>
                  </pic:nvPicPr>
                  <pic:blipFill>
                    <a:blip r:embed="rId18"/>
                    <a:stretch>
                      <a:fillRect/>
                    </a:stretch>
                  </pic:blipFill>
                  <pic:spPr>
                    <a:xfrm>
                      <a:off x="0" y="0"/>
                      <a:ext cx="942975" cy="485775"/>
                    </a:xfrm>
                    <a:prstGeom prst="rect">
                      <a:avLst/>
                    </a:prstGeom>
                    <a:noFill/>
                    <a:ln>
                      <a:noFill/>
                    </a:ln>
                  </pic:spPr>
                </pic:pic>
              </a:graphicData>
            </a:graphic>
          </wp:inline>
        </w:drawing>
      </w:r>
    </w:p>
    <w:p>
      <w:pPr>
        <w:pStyle w:val="87"/>
        <w:rPr>
          <w:rFonts w:hint="eastAsia" w:eastAsia="宋体"/>
          <w:i w:val="0"/>
          <w:color w:val="auto"/>
          <w:position w:val="0"/>
          <w:sz w:val="21"/>
          <w:szCs w:val="22"/>
          <w:lang w:val="en-US" w:eastAsia="zh-CN"/>
        </w:rPr>
      </w:pPr>
      <w:r>
        <w:rPr>
          <w:rFonts w:hint="default" w:eastAsia="×–¾’©‘Ì"/>
          <w:i w:val="0"/>
          <w:color w:val="auto"/>
          <w:position w:val="0"/>
          <w:sz w:val="21"/>
          <w:szCs w:val="22"/>
          <w:lang w:val="en-GB" w:eastAsia="ko-KR"/>
        </w:rPr>
        <w:t xml:space="preserve">For </w:t>
      </w:r>
      <w:r>
        <w:rPr>
          <w:rFonts w:hint="eastAsia" w:eastAsia="宋体"/>
          <w:i w:val="0"/>
          <w:color w:val="auto"/>
          <w:position w:val="0"/>
          <w:sz w:val="21"/>
          <w:szCs w:val="22"/>
          <w:lang w:val="en-US" w:eastAsia="zh-CN"/>
        </w:rPr>
        <w:t xml:space="preserve">FDD </w:t>
      </w:r>
      <w:r>
        <w:rPr>
          <w:rFonts w:hint="default" w:eastAsia="×–¾’©‘Ì"/>
          <w:i w:val="0"/>
          <w:color w:val="auto"/>
          <w:position w:val="0"/>
          <w:sz w:val="21"/>
          <w:szCs w:val="22"/>
          <w:lang w:val="en-GB" w:eastAsia="ko-KR"/>
        </w:rPr>
        <w:t xml:space="preserve">LTE, </w:t>
      </w:r>
      <w:r>
        <w:rPr>
          <w:rFonts w:hint="eastAsia" w:eastAsia="宋体"/>
          <w:i w:val="0"/>
          <w:color w:val="auto"/>
          <w:position w:val="0"/>
          <w:sz w:val="21"/>
          <w:szCs w:val="22"/>
          <w:lang w:val="en-US" w:eastAsia="zh-CN"/>
        </w:rPr>
        <w:t>for N</w:t>
      </w:r>
      <w:r>
        <w:rPr>
          <w:rFonts w:hint="eastAsia" w:eastAsia="宋体"/>
          <w:i w:val="0"/>
          <w:color w:val="auto"/>
          <w:position w:val="0"/>
          <w:sz w:val="21"/>
          <w:szCs w:val="22"/>
          <w:vertAlign w:val="subscript"/>
          <w:lang w:val="en-US" w:eastAsia="zh-CN"/>
        </w:rPr>
        <w:t xml:space="preserve">dl </w:t>
      </w:r>
      <w:r>
        <w:rPr>
          <w:rFonts w:hint="eastAsia" w:eastAsia="宋体"/>
          <w:i w:val="0"/>
          <w:color w:val="auto"/>
          <w:position w:val="0"/>
          <w:sz w:val="21"/>
          <w:szCs w:val="22"/>
          <w:lang w:val="en-US" w:eastAsia="zh-CN"/>
        </w:rPr>
        <w:t>is 10 subframes per frame, then N</w:t>
      </w:r>
      <w:r>
        <w:rPr>
          <w:rFonts w:hint="eastAsia" w:eastAsia="宋体"/>
          <w:i w:val="0"/>
          <w:color w:val="auto"/>
          <w:position w:val="0"/>
          <w:sz w:val="21"/>
          <w:szCs w:val="22"/>
          <w:vertAlign w:val="subscript"/>
          <w:lang w:val="en-US" w:eastAsia="zh-CN"/>
        </w:rPr>
        <w:t>frame</w:t>
      </w:r>
      <w:r>
        <w:rPr>
          <w:rFonts w:hint="eastAsia" w:eastAsia="宋体"/>
          <w:i w:val="0"/>
          <w:color w:val="auto"/>
          <w:position w:val="0"/>
          <w:sz w:val="21"/>
          <w:szCs w:val="22"/>
          <w:lang w:val="en-US" w:eastAsia="zh-CN"/>
        </w:rPr>
        <w:t>=ceil(10/N</w:t>
      </w:r>
      <w:r>
        <w:rPr>
          <w:rFonts w:hint="eastAsia" w:eastAsia="宋体"/>
          <w:i w:val="0"/>
          <w:color w:val="auto"/>
          <w:position w:val="0"/>
          <w:sz w:val="21"/>
          <w:szCs w:val="22"/>
          <w:vertAlign w:val="subscript"/>
          <w:lang w:val="en-US" w:eastAsia="zh-CN"/>
        </w:rPr>
        <w:t>dl</w:t>
      </w:r>
      <w:r>
        <w:rPr>
          <w:rFonts w:hint="eastAsia" w:eastAsia="宋体"/>
          <w:i w:val="0"/>
          <w:color w:val="auto"/>
          <w:position w:val="0"/>
          <w:sz w:val="21"/>
          <w:szCs w:val="22"/>
          <w:lang w:val="en-US" w:eastAsia="zh-CN"/>
        </w:rPr>
        <w:t>)=1</w:t>
      </w:r>
    </w:p>
    <w:p>
      <w:pPr>
        <w:pStyle w:val="87"/>
        <w:rPr>
          <w:rFonts w:hint="default" w:eastAsia="宋体"/>
          <w:i w:val="0"/>
          <w:iCs/>
          <w:color w:val="auto"/>
          <w:lang w:val="en-US" w:eastAsia="zh-CN"/>
        </w:rPr>
      </w:pPr>
      <w:r>
        <w:rPr>
          <w:rFonts w:hint="eastAsia" w:eastAsia="宋体"/>
          <w:i w:val="0"/>
          <w:iCs/>
          <w:color w:val="auto"/>
          <w:lang w:val="en-US" w:eastAsia="zh-CN"/>
        </w:rPr>
        <w:t xml:space="preserve">For TDD LTE without in-band NB-IoT and guardband NB-IoT operation, TDD configuration for test model is configuration 3. Then </w:t>
      </w:r>
      <w:r>
        <w:rPr>
          <w:rFonts w:hint="eastAsia" w:eastAsia="宋体"/>
          <w:i w:val="0"/>
          <w:color w:val="auto"/>
          <w:position w:val="0"/>
          <w:sz w:val="21"/>
          <w:szCs w:val="22"/>
          <w:lang w:val="en-US" w:eastAsia="zh-CN"/>
        </w:rPr>
        <w:t>N</w:t>
      </w:r>
      <w:r>
        <w:rPr>
          <w:rFonts w:hint="eastAsia" w:eastAsia="宋体"/>
          <w:i w:val="0"/>
          <w:color w:val="auto"/>
          <w:position w:val="0"/>
          <w:sz w:val="21"/>
          <w:szCs w:val="22"/>
          <w:vertAlign w:val="subscript"/>
          <w:lang w:val="en-US" w:eastAsia="zh-CN"/>
        </w:rPr>
        <w:t xml:space="preserve">dl </w:t>
      </w:r>
      <w:r>
        <w:rPr>
          <w:rFonts w:hint="eastAsia" w:eastAsia="宋体"/>
          <w:i w:val="0"/>
          <w:color w:val="auto"/>
          <w:position w:val="0"/>
          <w:sz w:val="21"/>
          <w:szCs w:val="22"/>
          <w:lang w:val="en-US" w:eastAsia="zh-CN"/>
        </w:rPr>
        <w:t>is 6 subframes per frame, then N</w:t>
      </w:r>
      <w:r>
        <w:rPr>
          <w:rFonts w:hint="eastAsia" w:eastAsia="宋体"/>
          <w:i w:val="0"/>
          <w:color w:val="auto"/>
          <w:position w:val="0"/>
          <w:sz w:val="21"/>
          <w:szCs w:val="22"/>
          <w:vertAlign w:val="subscript"/>
          <w:lang w:val="en-US" w:eastAsia="zh-CN"/>
        </w:rPr>
        <w:t>frame</w:t>
      </w:r>
      <w:r>
        <w:rPr>
          <w:rFonts w:hint="eastAsia" w:eastAsia="宋体"/>
          <w:i w:val="0"/>
          <w:color w:val="auto"/>
          <w:position w:val="0"/>
          <w:sz w:val="21"/>
          <w:szCs w:val="22"/>
          <w:lang w:val="en-US" w:eastAsia="zh-CN"/>
        </w:rPr>
        <w:t>=ceil(10/N</w:t>
      </w:r>
      <w:r>
        <w:rPr>
          <w:rFonts w:hint="eastAsia" w:eastAsia="宋体"/>
          <w:i w:val="0"/>
          <w:color w:val="auto"/>
          <w:position w:val="0"/>
          <w:sz w:val="21"/>
          <w:szCs w:val="22"/>
          <w:vertAlign w:val="subscript"/>
          <w:lang w:val="en-US" w:eastAsia="zh-CN"/>
        </w:rPr>
        <w:t>dl</w:t>
      </w:r>
      <w:r>
        <w:rPr>
          <w:rFonts w:hint="eastAsia" w:eastAsia="宋体"/>
          <w:i w:val="0"/>
          <w:color w:val="auto"/>
          <w:position w:val="0"/>
          <w:sz w:val="21"/>
          <w:szCs w:val="22"/>
          <w:lang w:val="en-US" w:eastAsia="zh-CN"/>
        </w:rPr>
        <w:t>)=2.</w:t>
      </w:r>
      <w:r>
        <w:rPr>
          <w:rFonts w:hint="eastAsia" w:eastAsia="宋体"/>
          <w:i w:val="0"/>
          <w:iCs/>
          <w:color w:val="auto"/>
          <w:lang w:val="en-US" w:eastAsia="zh-CN"/>
        </w:rPr>
        <w:t xml:space="preserve"> </w:t>
      </w:r>
    </w:p>
    <w:p>
      <w:pPr>
        <w:pStyle w:val="56"/>
      </w:pPr>
      <w:r>
        <w:t xml:space="preserve">Table </w:t>
      </w:r>
      <w:r>
        <w:rPr>
          <w:lang w:eastAsia="zh-CN"/>
        </w:rPr>
        <w:t>6</w:t>
      </w:r>
      <w:r>
        <w:t>.1.</w:t>
      </w:r>
      <w:r>
        <w:rPr>
          <w:lang w:eastAsia="zh-CN"/>
        </w:rPr>
        <w:t>1</w:t>
      </w:r>
      <w:r>
        <w:t xml:space="preserve">-1: </w:t>
      </w:r>
      <w:r>
        <w:rPr>
          <w:lang w:eastAsia="zh-CN"/>
        </w:rPr>
        <w:t>Configurations of TDD eNB test models</w:t>
      </w:r>
    </w:p>
    <w:tbl>
      <w:tblPr>
        <w:tblStyle w:val="47"/>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Merge w:val="restart"/>
            <w:vAlign w:val="top"/>
          </w:tcPr>
          <w:p>
            <w:pPr>
              <w:pStyle w:val="52"/>
              <w:rPr>
                <w:rFonts w:cs="v4.2.0"/>
                <w:lang w:eastAsia="en-US"/>
              </w:rPr>
            </w:pPr>
            <w:r>
              <w:rPr>
                <w:rFonts w:cs="v4.2.0"/>
                <w:lang w:eastAsia="en-US"/>
              </w:rPr>
              <w:t>TDD Configuration</w:t>
            </w:r>
          </w:p>
        </w:tc>
        <w:tc>
          <w:tcPr>
            <w:tcW w:w="1464" w:type="dxa"/>
            <w:vMerge w:val="restart"/>
            <w:vAlign w:val="center"/>
          </w:tcPr>
          <w:p>
            <w:pPr>
              <w:pStyle w:val="52"/>
              <w:rPr>
                <w:rFonts w:cs="v4.2.0"/>
                <w:lang w:eastAsia="en-US"/>
              </w:rPr>
            </w:pPr>
            <w:r>
              <w:rPr>
                <w:rFonts w:cs="v4.2.0"/>
                <w:lang w:eastAsia="en-US"/>
              </w:rPr>
              <w:t>Downlink-to-Uplink</w:t>
            </w:r>
          </w:p>
          <w:p>
            <w:pPr>
              <w:pStyle w:val="52"/>
              <w:rPr>
                <w:rFonts w:cs="v4.2.0"/>
                <w:lang w:eastAsia="en-US"/>
              </w:rPr>
            </w:pPr>
            <w:r>
              <w:rPr>
                <w:rFonts w:cs="v4.2.0"/>
                <w:lang w:eastAsia="en-US"/>
              </w:rPr>
              <w:t>Switch-point periodicity</w:t>
            </w:r>
          </w:p>
        </w:tc>
        <w:tc>
          <w:tcPr>
            <w:tcW w:w="2693" w:type="dxa"/>
            <w:gridSpan w:val="2"/>
            <w:vAlign w:val="center"/>
          </w:tcPr>
          <w:p>
            <w:pPr>
              <w:pStyle w:val="52"/>
              <w:rPr>
                <w:rFonts w:cs="v4.2.0"/>
                <w:lang w:eastAsia="en-US"/>
              </w:rPr>
            </w:pPr>
            <w:r>
              <w:rPr>
                <w:rFonts w:cs="v4.2.0"/>
                <w:lang w:eastAsia="en-US"/>
              </w:rPr>
              <w:t>Number of UL/DL sub-frames per radio frame (10 ms)</w:t>
            </w:r>
          </w:p>
        </w:tc>
        <w:tc>
          <w:tcPr>
            <w:tcW w:w="1291" w:type="dxa"/>
            <w:vMerge w:val="restart"/>
            <w:vAlign w:val="center"/>
          </w:tcPr>
          <w:p>
            <w:pPr>
              <w:pStyle w:val="53"/>
              <w:rPr>
                <w:rFonts w:cs="v4.2.0"/>
                <w:b/>
                <w:lang w:eastAsia="en-US"/>
              </w:rPr>
            </w:pPr>
            <w:r>
              <w:rPr>
                <w:rFonts w:cs="v4.2.0"/>
                <w:lang w:eastAsia="en-US"/>
              </w:rPr>
              <w:t>DwPTS</w:t>
            </w:r>
          </w:p>
        </w:tc>
        <w:tc>
          <w:tcPr>
            <w:tcW w:w="1292" w:type="dxa"/>
            <w:vMerge w:val="restart"/>
            <w:vAlign w:val="center"/>
          </w:tcPr>
          <w:p>
            <w:pPr>
              <w:pStyle w:val="53"/>
              <w:rPr>
                <w:rFonts w:cs="v4.2.0"/>
                <w:b/>
                <w:lang w:eastAsia="en-US"/>
              </w:rPr>
            </w:pPr>
            <w:r>
              <w:rPr>
                <w:rFonts w:cs="v4.2.0"/>
                <w:lang w:eastAsia="en-US"/>
              </w:rPr>
              <w:t>GP</w:t>
            </w:r>
          </w:p>
        </w:tc>
        <w:tc>
          <w:tcPr>
            <w:tcW w:w="1292" w:type="dxa"/>
            <w:vMerge w:val="restart"/>
            <w:vAlign w:val="center"/>
          </w:tcPr>
          <w:p>
            <w:pPr>
              <w:pStyle w:val="52"/>
              <w:rPr>
                <w:rFonts w:cs="v4.2.0"/>
                <w:lang w:eastAsia="en-US"/>
              </w:rPr>
            </w:pPr>
            <w:r>
              <w:rPr>
                <w:rFonts w:cs="v4.2.0"/>
                <w:lang w:eastAsia="en-US"/>
              </w:rPr>
              <w:t>UpPTS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Merge w:val="continue"/>
            <w:vAlign w:val="center"/>
          </w:tcPr>
          <w:p>
            <w:pPr>
              <w:pStyle w:val="52"/>
              <w:rPr>
                <w:rFonts w:cs="Arial"/>
                <w:lang w:eastAsia="en-US"/>
              </w:rPr>
            </w:pPr>
          </w:p>
        </w:tc>
        <w:tc>
          <w:tcPr>
            <w:tcW w:w="1464" w:type="dxa"/>
            <w:vMerge w:val="continue"/>
            <w:vAlign w:val="center"/>
          </w:tcPr>
          <w:p>
            <w:pPr>
              <w:pStyle w:val="52"/>
              <w:rPr>
                <w:rFonts w:cs="Arial"/>
                <w:lang w:eastAsia="en-US"/>
              </w:rPr>
            </w:pPr>
          </w:p>
        </w:tc>
        <w:tc>
          <w:tcPr>
            <w:tcW w:w="1346" w:type="dxa"/>
            <w:vAlign w:val="center"/>
          </w:tcPr>
          <w:p>
            <w:pPr>
              <w:pStyle w:val="52"/>
              <w:rPr>
                <w:rFonts w:cs="v4.2.0"/>
                <w:lang w:eastAsia="en-US"/>
              </w:rPr>
            </w:pPr>
            <w:r>
              <w:rPr>
                <w:rFonts w:cs="v4.2.0"/>
                <w:lang w:eastAsia="en-US"/>
              </w:rPr>
              <w:t>DL</w:t>
            </w:r>
          </w:p>
        </w:tc>
        <w:tc>
          <w:tcPr>
            <w:tcW w:w="1347" w:type="dxa"/>
            <w:vAlign w:val="center"/>
          </w:tcPr>
          <w:p>
            <w:pPr>
              <w:pStyle w:val="52"/>
              <w:rPr>
                <w:rFonts w:cs="v4.2.0"/>
                <w:lang w:eastAsia="en-US"/>
              </w:rPr>
            </w:pPr>
            <w:r>
              <w:rPr>
                <w:rFonts w:cs="v4.2.0"/>
                <w:lang w:eastAsia="en-US"/>
              </w:rPr>
              <w:t>UL</w:t>
            </w:r>
          </w:p>
        </w:tc>
        <w:tc>
          <w:tcPr>
            <w:tcW w:w="1291" w:type="dxa"/>
            <w:vMerge w:val="continue"/>
            <w:vAlign w:val="center"/>
          </w:tcPr>
          <w:p>
            <w:pPr>
              <w:pStyle w:val="52"/>
              <w:rPr>
                <w:rFonts w:cs="v4.2.0"/>
                <w:lang w:eastAsia="zh-CN"/>
              </w:rPr>
            </w:pPr>
          </w:p>
        </w:tc>
        <w:tc>
          <w:tcPr>
            <w:tcW w:w="1292" w:type="dxa"/>
            <w:vMerge w:val="continue"/>
            <w:vAlign w:val="center"/>
          </w:tcPr>
          <w:p>
            <w:pPr>
              <w:pStyle w:val="52"/>
              <w:rPr>
                <w:rFonts w:cs="v4.2.0"/>
                <w:lang w:eastAsia="zh-CN"/>
              </w:rPr>
            </w:pPr>
          </w:p>
        </w:tc>
        <w:tc>
          <w:tcPr>
            <w:tcW w:w="1292" w:type="dxa"/>
            <w:vMerge w:val="continue"/>
            <w:vAlign w:val="center"/>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trPr>
        <w:tc>
          <w:tcPr>
            <w:tcW w:w="1464" w:type="dxa"/>
            <w:vAlign w:val="top"/>
          </w:tcPr>
          <w:p>
            <w:pPr>
              <w:pStyle w:val="53"/>
              <w:rPr>
                <w:rFonts w:cs="Arial"/>
                <w:lang w:eastAsia="en-US"/>
              </w:rPr>
            </w:pPr>
            <w:r>
              <w:rPr>
                <w:rFonts w:cs="Arial"/>
                <w:lang w:eastAsia="en-US"/>
              </w:rPr>
              <w:t>1</w:t>
            </w:r>
          </w:p>
        </w:tc>
        <w:tc>
          <w:tcPr>
            <w:tcW w:w="1464" w:type="dxa"/>
            <w:vAlign w:val="center"/>
          </w:tcPr>
          <w:p>
            <w:pPr>
              <w:pStyle w:val="53"/>
              <w:rPr>
                <w:rFonts w:cs="Arial"/>
                <w:lang w:eastAsia="en-US"/>
              </w:rPr>
            </w:pPr>
            <w:r>
              <w:rPr>
                <w:rFonts w:cs="Arial"/>
                <w:lang w:eastAsia="en-US"/>
              </w:rPr>
              <w:t>5 ms</w:t>
            </w:r>
          </w:p>
        </w:tc>
        <w:tc>
          <w:tcPr>
            <w:tcW w:w="1346" w:type="dxa"/>
            <w:vAlign w:val="center"/>
          </w:tcPr>
          <w:p>
            <w:pPr>
              <w:pStyle w:val="53"/>
              <w:rPr>
                <w:rFonts w:cs="Arial"/>
                <w:lang w:eastAsia="en-US"/>
              </w:rPr>
            </w:pPr>
            <w:r>
              <w:rPr>
                <w:rFonts w:cs="Arial"/>
                <w:lang w:eastAsia="en-US"/>
              </w:rPr>
              <w:t>4</w:t>
            </w:r>
          </w:p>
        </w:tc>
        <w:tc>
          <w:tcPr>
            <w:tcW w:w="1347" w:type="dxa"/>
            <w:vAlign w:val="center"/>
          </w:tcPr>
          <w:p>
            <w:pPr>
              <w:pStyle w:val="53"/>
              <w:rPr>
                <w:rFonts w:cs="Arial"/>
                <w:lang w:eastAsia="en-US"/>
              </w:rPr>
            </w:pPr>
            <w:r>
              <w:rPr>
                <w:rFonts w:cs="Arial"/>
                <w:lang w:eastAsia="en-US"/>
              </w:rPr>
              <w:t>4</w:t>
            </w:r>
          </w:p>
        </w:tc>
        <w:tc>
          <w:tcPr>
            <w:tcW w:w="1291" w:type="dxa"/>
            <w:vAlign w:val="center"/>
          </w:tcPr>
          <w:p>
            <w:pPr>
              <w:pStyle w:val="53"/>
              <w:rPr>
                <w:rFonts w:cs="Arial"/>
                <w:lang w:eastAsia="en-US"/>
              </w:rPr>
            </w:pPr>
            <w:r>
              <w:rPr>
                <w:rFonts w:cs="Arial"/>
                <w:lang w:eastAsia="en-US"/>
              </w:rPr>
              <w:object>
                <v:shape id="_x0000_i1030" o:spt="75" type="#_x0000_t75" style="height:14.5pt;width:38.7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p>
        </w:tc>
        <w:tc>
          <w:tcPr>
            <w:tcW w:w="1292" w:type="dxa"/>
            <w:vAlign w:val="center"/>
          </w:tcPr>
          <w:p>
            <w:pPr>
              <w:pStyle w:val="53"/>
              <w:rPr>
                <w:rFonts w:cs="Arial"/>
                <w:lang w:eastAsia="en-US"/>
              </w:rPr>
            </w:pPr>
            <w:r>
              <w:rPr>
                <w:rFonts w:cs="Arial"/>
                <w:lang w:eastAsia="en-US"/>
              </w:rPr>
              <w:object>
                <v:shape id="_x0000_i1031" o:spt="75" type="#_x0000_t75" style="height:15.05pt;width:36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p>
        </w:tc>
        <w:tc>
          <w:tcPr>
            <w:tcW w:w="1292" w:type="dxa"/>
            <w:vAlign w:val="center"/>
          </w:tcPr>
          <w:p>
            <w:pPr>
              <w:pStyle w:val="53"/>
              <w:rPr>
                <w:rFonts w:cs="Arial"/>
                <w:lang w:eastAsia="en-US"/>
              </w:rPr>
            </w:pPr>
            <w:r>
              <w:rPr>
                <w:rFonts w:cs="Arial"/>
                <w:lang w:eastAsia="en-US"/>
              </w:rPr>
              <w:object>
                <v:shape id="_x0000_i1032" o:spt="75" type="#_x0000_t75" style="height:15.05pt;width:36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64" w:type="dxa"/>
            <w:vAlign w:val="center"/>
          </w:tcPr>
          <w:p>
            <w:pPr>
              <w:pStyle w:val="53"/>
              <w:rPr>
                <w:rFonts w:cs="Arial"/>
                <w:lang w:eastAsia="en-US"/>
              </w:rPr>
            </w:pPr>
            <w:r>
              <w:rPr>
                <w:rFonts w:cs="Arial"/>
                <w:lang w:eastAsia="en-US"/>
              </w:rPr>
              <w:t>3</w:t>
            </w:r>
          </w:p>
        </w:tc>
        <w:tc>
          <w:tcPr>
            <w:tcW w:w="1464" w:type="dxa"/>
            <w:vAlign w:val="center"/>
          </w:tcPr>
          <w:p>
            <w:pPr>
              <w:pStyle w:val="53"/>
              <w:rPr>
                <w:rFonts w:cs="Arial"/>
                <w:lang w:eastAsia="en-US"/>
              </w:rPr>
            </w:pPr>
            <w:r>
              <w:rPr>
                <w:rFonts w:cs="Arial"/>
                <w:lang w:eastAsia="en-US"/>
              </w:rPr>
              <w:t>10ms</w:t>
            </w:r>
          </w:p>
        </w:tc>
        <w:tc>
          <w:tcPr>
            <w:tcW w:w="1346" w:type="dxa"/>
            <w:vAlign w:val="center"/>
          </w:tcPr>
          <w:p>
            <w:pPr>
              <w:pStyle w:val="53"/>
              <w:rPr>
                <w:rFonts w:cs="Arial"/>
                <w:lang w:eastAsia="en-US"/>
              </w:rPr>
            </w:pPr>
            <w:r>
              <w:rPr>
                <w:rFonts w:cs="Arial"/>
                <w:lang w:eastAsia="en-US"/>
              </w:rPr>
              <w:t>6</w:t>
            </w:r>
          </w:p>
        </w:tc>
        <w:tc>
          <w:tcPr>
            <w:tcW w:w="1347" w:type="dxa"/>
            <w:vAlign w:val="center"/>
          </w:tcPr>
          <w:p>
            <w:pPr>
              <w:pStyle w:val="53"/>
              <w:rPr>
                <w:rFonts w:cs="Arial"/>
                <w:lang w:eastAsia="en-US"/>
              </w:rPr>
            </w:pPr>
            <w:r>
              <w:rPr>
                <w:rFonts w:cs="Arial"/>
                <w:lang w:eastAsia="en-US"/>
              </w:rPr>
              <w:t>3</w:t>
            </w:r>
          </w:p>
        </w:tc>
        <w:tc>
          <w:tcPr>
            <w:tcW w:w="1291" w:type="dxa"/>
            <w:vAlign w:val="center"/>
          </w:tcPr>
          <w:p>
            <w:pPr>
              <w:pStyle w:val="53"/>
              <w:rPr>
                <w:rFonts w:cs="Arial"/>
                <w:lang w:eastAsia="en-US"/>
              </w:rPr>
            </w:pPr>
            <w:r>
              <w:rPr>
                <w:rFonts w:cs="Arial"/>
                <w:lang w:eastAsia="en-US"/>
              </w:rPr>
              <w:object>
                <v:shape id="_x0000_i1033" o:spt="75" type="#_x0000_t75" style="height:13.95pt;width:38.7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25">
                  <o:LockedField>false</o:LockedField>
                </o:OLEObject>
              </w:object>
            </w:r>
          </w:p>
        </w:tc>
        <w:tc>
          <w:tcPr>
            <w:tcW w:w="1292" w:type="dxa"/>
            <w:vAlign w:val="center"/>
          </w:tcPr>
          <w:p>
            <w:pPr>
              <w:pStyle w:val="53"/>
              <w:rPr>
                <w:rFonts w:cs="Arial"/>
                <w:lang w:eastAsia="en-US"/>
              </w:rPr>
            </w:pPr>
            <w:r>
              <w:rPr>
                <w:rFonts w:cs="Arial"/>
                <w:lang w:eastAsia="en-US"/>
              </w:rPr>
              <w:object>
                <v:shape id="_x0000_i1034" o:spt="75" type="#_x0000_t75" style="height:15.05pt;width:36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6">
                  <o:LockedField>false</o:LockedField>
                </o:OLEObject>
              </w:object>
            </w:r>
          </w:p>
        </w:tc>
        <w:tc>
          <w:tcPr>
            <w:tcW w:w="1292" w:type="dxa"/>
            <w:vAlign w:val="center"/>
          </w:tcPr>
          <w:p>
            <w:pPr>
              <w:pStyle w:val="53"/>
              <w:rPr>
                <w:rFonts w:cs="Arial"/>
                <w:lang w:eastAsia="en-US"/>
              </w:rPr>
            </w:pPr>
            <w:r>
              <w:rPr>
                <w:rFonts w:cs="Arial"/>
                <w:lang w:eastAsia="en-US"/>
              </w:rPr>
              <w:object>
                <v:shape id="_x0000_i1035" o:spt="75" type="#_x0000_t75" style="height:15.05pt;width:36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27">
                  <o:LockedField>false</o:LockedField>
                </o:OLEObject>
              </w:object>
            </w:r>
          </w:p>
        </w:tc>
      </w:tr>
    </w:tbl>
    <w:p>
      <w:pPr>
        <w:pStyle w:val="87"/>
        <w:rPr>
          <w:rFonts w:hint="eastAsia" w:eastAsia="宋体"/>
          <w:i w:val="0"/>
          <w:color w:val="auto"/>
          <w:position w:val="0"/>
          <w:sz w:val="21"/>
          <w:szCs w:val="22"/>
          <w:highlight w:val="yellow"/>
          <w:lang w:val="en-US" w:eastAsia="zh-CN"/>
        </w:rPr>
      </w:pPr>
    </w:p>
    <w:p>
      <w:pPr>
        <w:pStyle w:val="87"/>
        <w:rPr>
          <w:rFonts w:hint="default" w:eastAsia="宋体"/>
          <w:i w:val="0"/>
          <w:color w:val="auto"/>
          <w:position w:val="0"/>
          <w:sz w:val="21"/>
          <w:szCs w:val="22"/>
          <w:highlight w:val="none"/>
          <w:lang w:val="en-US" w:eastAsia="zh-CN"/>
        </w:rPr>
      </w:pPr>
      <w:r>
        <w:rPr>
          <w:rFonts w:hint="eastAsia" w:eastAsia="宋体"/>
          <w:i w:val="0"/>
          <w:color w:val="auto"/>
          <w:position w:val="0"/>
          <w:sz w:val="21"/>
          <w:szCs w:val="22"/>
          <w:highlight w:val="none"/>
          <w:lang w:val="en-US" w:eastAsia="zh-CN"/>
        </w:rPr>
        <w:t>For FR2 NR TDD configuration as shown in the following Table 4.9.2.2-1 from TS38.141-02, here N</w:t>
      </w:r>
      <w:r>
        <w:rPr>
          <w:rFonts w:hint="eastAsia" w:eastAsia="宋体"/>
          <w:i w:val="0"/>
          <w:color w:val="auto"/>
          <w:position w:val="0"/>
          <w:sz w:val="21"/>
          <w:szCs w:val="22"/>
          <w:highlight w:val="none"/>
          <w:vertAlign w:val="subscript"/>
          <w:lang w:val="en-US" w:eastAsia="zh-CN"/>
        </w:rPr>
        <w:t>dl</w:t>
      </w:r>
      <w:r>
        <w:rPr>
          <w:rFonts w:hint="eastAsia" w:eastAsia="宋体"/>
          <w:i w:val="0"/>
          <w:color w:val="auto"/>
          <w:position w:val="0"/>
          <w:sz w:val="21"/>
          <w:szCs w:val="22"/>
          <w:highlight w:val="none"/>
          <w:lang w:val="en-US" w:eastAsia="zh-CN"/>
        </w:rPr>
        <w:t xml:space="preserve"> is the numeber of downlink slots, therefore for different SCS,some updates are needed as following: </w:t>
      </w:r>
    </w:p>
    <w:p>
      <w:pPr>
        <w:pStyle w:val="87"/>
        <w:rPr>
          <w:rFonts w:hint="default" w:eastAsia="宋体"/>
          <w:i w:val="0"/>
          <w:color w:val="auto"/>
          <w:position w:val="0"/>
          <w:sz w:val="21"/>
          <w:szCs w:val="22"/>
          <w:highlight w:val="none"/>
          <w:lang w:val="en-US" w:eastAsia="zh-CN"/>
        </w:rPr>
      </w:pPr>
      <w:r>
        <w:rPr>
          <w:rFonts w:hint="default" w:eastAsia="宋体"/>
          <w:i w:val="0"/>
          <w:iCs/>
          <w:color w:val="auto"/>
          <w:position w:val="0"/>
          <w:sz w:val="21"/>
          <w:szCs w:val="22"/>
          <w:highlight w:val="none"/>
          <w:lang w:val="en-GB" w:eastAsia="ko-KR"/>
        </w:rPr>
        <w:t>For</w:t>
      </w:r>
      <w:r>
        <w:rPr>
          <w:rFonts w:hint="eastAsia" w:eastAsia="宋体"/>
          <w:i w:val="0"/>
          <w:iCs/>
          <w:color w:val="auto"/>
          <w:position w:val="0"/>
          <w:sz w:val="21"/>
          <w:szCs w:val="22"/>
          <w:highlight w:val="none"/>
          <w:lang w:val="en-US" w:eastAsia="zh-CN"/>
        </w:rPr>
        <w:t xml:space="preserve"> NR system, for SCS 60KHz case,</w:t>
      </w:r>
      <w:r>
        <w:rPr>
          <w:rFonts w:hint="eastAsia" w:eastAsia="宋体"/>
          <w:i w:val="0"/>
          <w:iCs/>
          <w:position w:val="0"/>
          <w:sz w:val="21"/>
          <w:szCs w:val="22"/>
          <w:highlight w:val="none"/>
          <w:lang w:val="en-US" w:eastAsia="zh-CN"/>
        </w:rPr>
        <w:t xml:space="preserve"> </w:t>
      </w:r>
      <w:r>
        <w:rPr>
          <w:rFonts w:hint="eastAsia" w:eastAsia="宋体"/>
          <w:i w:val="0"/>
          <w:color w:val="auto"/>
          <w:position w:val="0"/>
          <w:sz w:val="21"/>
          <w:szCs w:val="22"/>
          <w:highlight w:val="none"/>
          <w:lang w:val="en-US" w:eastAsia="zh-CN"/>
        </w:rPr>
        <w:t xml:space="preserve"> N</w:t>
      </w:r>
      <w:r>
        <w:rPr>
          <w:rFonts w:hint="eastAsia" w:eastAsia="宋体"/>
          <w:i w:val="0"/>
          <w:color w:val="auto"/>
          <w:position w:val="0"/>
          <w:sz w:val="21"/>
          <w:szCs w:val="22"/>
          <w:highlight w:val="none"/>
          <w:vertAlign w:val="subscript"/>
          <w:lang w:val="en-US" w:eastAsia="zh-CN"/>
        </w:rPr>
        <w:t>frame</w:t>
      </w:r>
      <w:r>
        <w:rPr>
          <w:rFonts w:hint="eastAsia" w:eastAsia="宋体"/>
          <w:i w:val="0"/>
          <w:color w:val="auto"/>
          <w:position w:val="0"/>
          <w:sz w:val="21"/>
          <w:szCs w:val="22"/>
          <w:highlight w:val="none"/>
          <w:lang w:val="en-US" w:eastAsia="zh-CN"/>
        </w:rPr>
        <w:t>=ceil(10/N</w:t>
      </w:r>
      <w:r>
        <w:rPr>
          <w:rFonts w:hint="eastAsia" w:eastAsia="宋体"/>
          <w:i w:val="0"/>
          <w:color w:val="auto"/>
          <w:position w:val="0"/>
          <w:sz w:val="21"/>
          <w:szCs w:val="22"/>
          <w:highlight w:val="none"/>
          <w:vertAlign w:val="subscript"/>
          <w:lang w:val="en-US" w:eastAsia="zh-CN"/>
        </w:rPr>
        <w:t>dl</w:t>
      </w:r>
      <w:r>
        <w:rPr>
          <w:rFonts w:hint="eastAsia" w:eastAsia="宋体"/>
          <w:i w:val="0"/>
          <w:color w:val="auto"/>
          <w:position w:val="0"/>
          <w:sz w:val="21"/>
          <w:szCs w:val="22"/>
          <w:highlight w:val="none"/>
          <w:lang w:val="en-US" w:eastAsia="zh-CN"/>
        </w:rPr>
        <w:t>)=ceil(10/(3*8*0.25))=2</w:t>
      </w:r>
    </w:p>
    <w:p>
      <w:pPr>
        <w:pStyle w:val="87"/>
        <w:rPr>
          <w:rFonts w:hint="eastAsia" w:eastAsia="宋体"/>
          <w:i w:val="0"/>
          <w:color w:val="auto"/>
          <w:position w:val="0"/>
          <w:sz w:val="21"/>
          <w:szCs w:val="22"/>
          <w:highlight w:val="none"/>
          <w:lang w:val="en-US" w:eastAsia="zh-CN"/>
        </w:rPr>
      </w:pPr>
      <w:r>
        <w:rPr>
          <w:rFonts w:hint="eastAsia" w:eastAsia="宋体"/>
          <w:i w:val="0"/>
          <w:color w:val="auto"/>
          <w:position w:val="0"/>
          <w:sz w:val="21"/>
          <w:szCs w:val="22"/>
          <w:highlight w:val="none"/>
          <w:lang w:val="en-US" w:eastAsia="zh-CN"/>
        </w:rPr>
        <w:t>For NR system, for SCS 120KHz case, N</w:t>
      </w:r>
      <w:r>
        <w:rPr>
          <w:rFonts w:hint="eastAsia" w:eastAsia="宋体"/>
          <w:i w:val="0"/>
          <w:color w:val="auto"/>
          <w:position w:val="0"/>
          <w:sz w:val="21"/>
          <w:szCs w:val="22"/>
          <w:highlight w:val="none"/>
          <w:vertAlign w:val="subscript"/>
          <w:lang w:val="en-US" w:eastAsia="zh-CN"/>
        </w:rPr>
        <w:t>frame</w:t>
      </w:r>
      <w:r>
        <w:rPr>
          <w:rFonts w:hint="eastAsia" w:eastAsia="宋体"/>
          <w:i w:val="0"/>
          <w:color w:val="auto"/>
          <w:position w:val="0"/>
          <w:sz w:val="21"/>
          <w:szCs w:val="22"/>
          <w:highlight w:val="none"/>
          <w:lang w:val="en-US" w:eastAsia="zh-CN"/>
        </w:rPr>
        <w:t>=ceil(10/N</w:t>
      </w:r>
      <w:r>
        <w:rPr>
          <w:rFonts w:hint="eastAsia" w:eastAsia="宋体"/>
          <w:i w:val="0"/>
          <w:color w:val="auto"/>
          <w:position w:val="0"/>
          <w:sz w:val="21"/>
          <w:szCs w:val="22"/>
          <w:highlight w:val="none"/>
          <w:vertAlign w:val="subscript"/>
          <w:lang w:val="en-US" w:eastAsia="zh-CN"/>
        </w:rPr>
        <w:t>dl</w:t>
      </w:r>
      <w:r>
        <w:rPr>
          <w:rFonts w:hint="eastAsia" w:eastAsia="宋体"/>
          <w:i w:val="0"/>
          <w:color w:val="auto"/>
          <w:position w:val="0"/>
          <w:sz w:val="21"/>
          <w:szCs w:val="22"/>
          <w:highlight w:val="none"/>
          <w:lang w:val="en-US" w:eastAsia="zh-CN"/>
        </w:rPr>
        <w:t>)=ceil(10/(7*8*0.125))=2</w:t>
      </w:r>
    </w:p>
    <w:p>
      <w:pPr>
        <w:pStyle w:val="87"/>
        <w:rPr>
          <w:rFonts w:hint="default" w:eastAsia="宋体"/>
          <w:i w:val="0"/>
          <w:color w:val="auto"/>
          <w:position w:val="0"/>
          <w:sz w:val="21"/>
          <w:szCs w:val="22"/>
          <w:lang w:val="en-US" w:eastAsia="zh-CN"/>
        </w:rPr>
      </w:pPr>
      <w:r>
        <w:rPr>
          <w:rFonts w:hint="eastAsia" w:eastAsia="宋体"/>
          <w:i w:val="0"/>
          <w:color w:val="auto"/>
          <w:position w:val="0"/>
          <w:sz w:val="21"/>
          <w:szCs w:val="22"/>
          <w:lang w:val="en-US" w:eastAsia="zh-CN"/>
        </w:rPr>
        <w:t xml:space="preserve">Where as TDD periodicity for NR system is specified as 1.25ms, then 8 times of downlink slots should be considered, meanwhile with the increasing SCS, time duration per slot should also be scaled correspondingly. </w:t>
      </w:r>
    </w:p>
    <w:p>
      <w:pPr>
        <w:pStyle w:val="56"/>
      </w:pPr>
      <w:r>
        <w:t xml:space="preserve">Table </w:t>
      </w:r>
      <w:r>
        <w:rPr>
          <w:lang w:eastAsia="zh-CN"/>
        </w:rPr>
        <w:t>4.9.2.2</w:t>
      </w:r>
      <w:r>
        <w:t xml:space="preserve">-1: </w:t>
      </w:r>
      <w:r>
        <w:rPr>
          <w:lang w:eastAsia="zh-CN"/>
        </w:rPr>
        <w:t xml:space="preserve">Configurations of </w:t>
      </w:r>
      <w:r>
        <w:rPr>
          <w:rFonts w:hint="eastAsia"/>
          <w:lang w:val="en-US" w:eastAsia="zh-CN"/>
        </w:rPr>
        <w:t xml:space="preserve">TDD for </w:t>
      </w:r>
      <w:r>
        <w:rPr>
          <w:i/>
          <w:lang w:eastAsia="zh-CN"/>
        </w:rPr>
        <w:t xml:space="preserve">BS type </w:t>
      </w:r>
      <w:r>
        <w:rPr>
          <w:rFonts w:hint="eastAsia"/>
          <w:i/>
          <w:lang w:val="en-US" w:eastAsia="zh-CN"/>
        </w:rPr>
        <w:t>2</w:t>
      </w:r>
      <w:r>
        <w:rPr>
          <w:i/>
          <w:lang w:eastAsia="zh-CN"/>
        </w:rPr>
        <w:t>-</w:t>
      </w:r>
      <w:r>
        <w:rPr>
          <w:rFonts w:hint="eastAsia"/>
          <w:i/>
          <w:lang w:val="en-US" w:eastAsia="zh-CN"/>
        </w:rPr>
        <w:t xml:space="preserve">O </w:t>
      </w:r>
      <w:r>
        <w:rPr>
          <w:lang w:eastAsia="zh-CN"/>
        </w:rPr>
        <w:t>test models</w:t>
      </w:r>
    </w:p>
    <w:tbl>
      <w:tblPr>
        <w:tblStyle w:val="48"/>
        <w:tblW w:w="53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2"/>
              <w:widowControl w:val="0"/>
              <w:rPr>
                <w:lang w:eastAsia="zh-CN"/>
              </w:rPr>
            </w:pPr>
            <w:r>
              <w:rPr>
                <w:lang w:eastAsia="zh-CN"/>
              </w:rPr>
              <w:t>Field name</w:t>
            </w:r>
          </w:p>
        </w:tc>
        <w:tc>
          <w:tcPr>
            <w:tcW w:w="1212" w:type="dxa"/>
            <w:gridSpan w:val="2"/>
          </w:tcPr>
          <w:p>
            <w:pPr>
              <w:pStyle w:val="52"/>
              <w:widowControl w:val="0"/>
              <w:rPr>
                <w:lang w:eastAsia="zh-CN"/>
              </w:rPr>
            </w:pPr>
            <w:r>
              <w:rPr>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 xml:space="preserve">referenceSubcarrierSpacing </w:t>
            </w:r>
            <w:r>
              <w:rPr>
                <w:rFonts w:hint="eastAsia"/>
                <w:lang w:val="en-US" w:eastAsia="zh-CN"/>
              </w:rPr>
              <w:t>(kHz)</w:t>
            </w:r>
          </w:p>
        </w:tc>
        <w:tc>
          <w:tcPr>
            <w:tcW w:w="606" w:type="dxa"/>
          </w:tcPr>
          <w:p>
            <w:pPr>
              <w:pStyle w:val="53"/>
              <w:widowControl w:val="0"/>
              <w:rPr>
                <w:sz w:val="20"/>
                <w:lang w:eastAsia="zh-CN"/>
              </w:rPr>
            </w:pPr>
            <w:r>
              <w:rPr>
                <w:rFonts w:hint="eastAsia"/>
                <w:sz w:val="20"/>
                <w:lang w:val="en-US" w:eastAsia="zh-CN"/>
              </w:rPr>
              <w:t>60</w:t>
            </w:r>
          </w:p>
        </w:tc>
        <w:tc>
          <w:tcPr>
            <w:tcW w:w="606" w:type="dxa"/>
          </w:tcPr>
          <w:p>
            <w:pPr>
              <w:pStyle w:val="53"/>
              <w:widowControl w:val="0"/>
              <w:rPr>
                <w:sz w:val="20"/>
                <w:lang w:eastAsia="zh-CN"/>
              </w:rPr>
            </w:pPr>
            <w:r>
              <w:rPr>
                <w:rFonts w:hint="eastAsia"/>
                <w:sz w:val="20"/>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Periodicity (ms) for dl-UL-TransmissionPeriodicity</w:t>
            </w:r>
          </w:p>
        </w:tc>
        <w:tc>
          <w:tcPr>
            <w:tcW w:w="606" w:type="dxa"/>
          </w:tcPr>
          <w:p>
            <w:pPr>
              <w:pStyle w:val="53"/>
              <w:widowControl w:val="0"/>
              <w:rPr>
                <w:sz w:val="20"/>
                <w:lang w:val="en-US" w:eastAsia="zh-CN"/>
              </w:rPr>
            </w:pPr>
            <w:r>
              <w:rPr>
                <w:rFonts w:hint="eastAsia"/>
                <w:sz w:val="20"/>
                <w:lang w:val="en-US" w:eastAsia="zh-CN"/>
              </w:rPr>
              <w:t>1.25</w:t>
            </w:r>
            <w:r>
              <w:rPr>
                <w:sz w:val="20"/>
                <w:lang w:val="en-US" w:eastAsia="zh-CN"/>
              </w:rPr>
              <w:t xml:space="preserve"> </w:t>
            </w:r>
          </w:p>
        </w:tc>
        <w:tc>
          <w:tcPr>
            <w:tcW w:w="606" w:type="dxa"/>
          </w:tcPr>
          <w:p>
            <w:pPr>
              <w:pStyle w:val="53"/>
              <w:widowControl w:val="0"/>
              <w:rPr>
                <w:sz w:val="20"/>
                <w:lang w:val="en-US" w:eastAsia="zh-CN"/>
              </w:rPr>
            </w:pPr>
            <w:r>
              <w:rPr>
                <w:rFonts w:hint="eastAsia"/>
                <w:sz w:val="20"/>
                <w:lang w:val="en-US" w:eastAsia="zh-CN"/>
              </w:rPr>
              <w:t>1.25</w:t>
            </w:r>
            <w:r>
              <w:rPr>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nrofDownlinkSlots</w:t>
            </w:r>
          </w:p>
        </w:tc>
        <w:tc>
          <w:tcPr>
            <w:tcW w:w="606" w:type="dxa"/>
          </w:tcPr>
          <w:p>
            <w:pPr>
              <w:pStyle w:val="53"/>
              <w:widowControl w:val="0"/>
              <w:rPr>
                <w:sz w:val="20"/>
                <w:lang w:val="en-US" w:eastAsia="zh-CN"/>
              </w:rPr>
            </w:pPr>
            <w:r>
              <w:rPr>
                <w:rFonts w:hint="eastAsia"/>
                <w:sz w:val="20"/>
                <w:lang w:val="en-US" w:eastAsia="zh-CN"/>
              </w:rPr>
              <w:t>3</w:t>
            </w:r>
          </w:p>
        </w:tc>
        <w:tc>
          <w:tcPr>
            <w:tcW w:w="606" w:type="dxa"/>
          </w:tcPr>
          <w:p>
            <w:pPr>
              <w:pStyle w:val="53"/>
              <w:widowControl w:val="0"/>
              <w:rPr>
                <w:sz w:val="20"/>
                <w:lang w:val="en-US" w:eastAsia="zh-CN"/>
              </w:rPr>
            </w:pPr>
            <w:r>
              <w:rPr>
                <w:rFonts w:hint="eastAsia"/>
                <w:sz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nrofDownlinkSymbols</w:t>
            </w:r>
          </w:p>
        </w:tc>
        <w:tc>
          <w:tcPr>
            <w:tcW w:w="606" w:type="dxa"/>
          </w:tcPr>
          <w:p>
            <w:pPr>
              <w:pStyle w:val="53"/>
              <w:widowControl w:val="0"/>
              <w:rPr>
                <w:sz w:val="20"/>
                <w:lang w:val="en-US" w:eastAsia="zh-CN"/>
              </w:rPr>
            </w:pPr>
            <w:r>
              <w:rPr>
                <w:rFonts w:hint="eastAsia"/>
                <w:sz w:val="20"/>
                <w:lang w:val="en-US" w:eastAsia="zh-CN"/>
              </w:rPr>
              <w:t>10</w:t>
            </w:r>
          </w:p>
        </w:tc>
        <w:tc>
          <w:tcPr>
            <w:tcW w:w="606" w:type="dxa"/>
          </w:tcPr>
          <w:p>
            <w:pPr>
              <w:pStyle w:val="53"/>
              <w:widowControl w:val="0"/>
              <w:rPr>
                <w:sz w:val="20"/>
                <w:lang w:val="en-US" w:eastAsia="zh-CN"/>
              </w:rPr>
            </w:pPr>
            <w:r>
              <w:rPr>
                <w:rFonts w:hint="eastAsia"/>
                <w:sz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nrofUplinkSlots</w:t>
            </w:r>
          </w:p>
        </w:tc>
        <w:tc>
          <w:tcPr>
            <w:tcW w:w="606" w:type="dxa"/>
          </w:tcPr>
          <w:p>
            <w:pPr>
              <w:pStyle w:val="53"/>
              <w:widowControl w:val="0"/>
              <w:rPr>
                <w:sz w:val="20"/>
                <w:lang w:val="en-US" w:eastAsia="zh-CN"/>
              </w:rPr>
            </w:pPr>
            <w:r>
              <w:rPr>
                <w:rFonts w:hint="eastAsia"/>
                <w:sz w:val="20"/>
                <w:lang w:val="en-US" w:eastAsia="zh-CN"/>
              </w:rPr>
              <w:t>1</w:t>
            </w:r>
          </w:p>
        </w:tc>
        <w:tc>
          <w:tcPr>
            <w:tcW w:w="606" w:type="dxa"/>
          </w:tcPr>
          <w:p>
            <w:pPr>
              <w:pStyle w:val="53"/>
              <w:widowControl w:val="0"/>
              <w:rPr>
                <w:sz w:val="20"/>
                <w:lang w:val="en-US" w:eastAsia="zh-CN"/>
              </w:rPr>
            </w:pPr>
            <w:r>
              <w:rPr>
                <w:rFonts w:hint="eastAsia"/>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53"/>
              <w:widowControl w:val="0"/>
              <w:rPr>
                <w:lang w:eastAsia="zh-CN"/>
              </w:rPr>
            </w:pPr>
            <w:r>
              <w:rPr>
                <w:lang w:eastAsia="zh-CN"/>
              </w:rPr>
              <w:t>nrofUplinkSymbols</w:t>
            </w:r>
          </w:p>
        </w:tc>
        <w:tc>
          <w:tcPr>
            <w:tcW w:w="606" w:type="dxa"/>
          </w:tcPr>
          <w:p>
            <w:pPr>
              <w:pStyle w:val="53"/>
              <w:widowControl w:val="0"/>
              <w:rPr>
                <w:sz w:val="20"/>
                <w:lang w:val="en-US" w:eastAsia="zh-CN"/>
              </w:rPr>
            </w:pPr>
            <w:r>
              <w:rPr>
                <w:rFonts w:hint="eastAsia"/>
                <w:sz w:val="20"/>
                <w:lang w:val="en-US" w:eastAsia="zh-CN"/>
              </w:rPr>
              <w:t>2</w:t>
            </w:r>
          </w:p>
        </w:tc>
        <w:tc>
          <w:tcPr>
            <w:tcW w:w="606" w:type="dxa"/>
          </w:tcPr>
          <w:p>
            <w:pPr>
              <w:pStyle w:val="53"/>
              <w:widowControl w:val="0"/>
              <w:rPr>
                <w:sz w:val="20"/>
                <w:lang w:val="en-US" w:eastAsia="zh-CN"/>
              </w:rPr>
            </w:pPr>
            <w:r>
              <w:rPr>
                <w:rFonts w:hint="eastAsia"/>
                <w:sz w:val="20"/>
                <w:lang w:val="en-US" w:eastAsia="zh-CN"/>
              </w:rPr>
              <w:t>4</w:t>
            </w:r>
          </w:p>
        </w:tc>
      </w:tr>
    </w:tbl>
    <w:p>
      <w:pPr>
        <w:pStyle w:val="87"/>
        <w:rPr>
          <w:rFonts w:hint="default" w:eastAsia="宋体"/>
          <w:i w:val="0"/>
          <w:iCs/>
          <w:position w:val="0"/>
          <w:sz w:val="21"/>
          <w:szCs w:val="22"/>
          <w:lang w:val="en-US" w:eastAsia="zh-CN"/>
        </w:rPr>
      </w:pPr>
    </w:p>
    <w:p>
      <w:pPr>
        <w:pStyle w:val="87"/>
        <w:rPr>
          <w:rFonts w:hint="default" w:eastAsia="宋体"/>
          <w:i w:val="0"/>
          <w:iCs/>
          <w:color w:val="auto"/>
          <w:position w:val="0"/>
          <w:sz w:val="21"/>
          <w:szCs w:val="22"/>
          <w:lang w:val="en-US" w:eastAsia="zh-CN"/>
        </w:rPr>
      </w:pPr>
      <w:r>
        <w:rPr>
          <w:rFonts w:hint="eastAsia" w:eastAsia="宋体"/>
          <w:i w:val="0"/>
          <w:iCs/>
          <w:color w:val="auto"/>
          <w:position w:val="0"/>
          <w:sz w:val="21"/>
          <w:szCs w:val="22"/>
          <w:lang w:val="en-US" w:eastAsia="zh-CN"/>
        </w:rPr>
        <w:t>Based on the above considerations, the formula for N</w:t>
      </w:r>
      <w:r>
        <w:rPr>
          <w:rFonts w:hint="eastAsia" w:eastAsia="宋体"/>
          <w:i w:val="0"/>
          <w:iCs/>
          <w:color w:val="auto"/>
          <w:position w:val="0"/>
          <w:sz w:val="21"/>
          <w:szCs w:val="22"/>
          <w:vertAlign w:val="subscript"/>
          <w:lang w:val="en-US" w:eastAsia="zh-CN"/>
        </w:rPr>
        <w:t>frame</w:t>
      </w:r>
      <w:r>
        <w:rPr>
          <w:rFonts w:hint="eastAsia" w:eastAsia="宋体"/>
          <w:i w:val="0"/>
          <w:iCs/>
          <w:color w:val="auto"/>
          <w:position w:val="0"/>
          <w:sz w:val="21"/>
          <w:szCs w:val="22"/>
          <w:lang w:val="en-US" w:eastAsia="zh-CN"/>
        </w:rPr>
        <w:t xml:space="preserve"> should be revised accordingly:</w:t>
      </w:r>
    </w:p>
    <w:p>
      <w:pPr>
        <w:pStyle w:val="87"/>
      </w:pPr>
      <w:r>
        <w:rPr>
          <w:position w:val="-32"/>
        </w:rPr>
        <w:object>
          <v:shape id="_x0000_i1036" o:spt="75" type="#_x0000_t75" style="height:38pt;width:96.1pt;" o:ole="t" filled="f" o:preferrelative="t" stroked="f" coordsize="21600,21600">
            <v:path/>
            <v:fill on="f" focussize="0,0"/>
            <v:stroke on="f"/>
            <v:imagedata r:id="rId29" o:title=""/>
            <o:lock v:ext="edit" aspectratio="t"/>
            <w10:wrap type="none"/>
            <w10:anchorlock/>
          </v:shape>
          <o:OLEObject Type="Embed" ProgID="Equation.3" ShapeID="_x0000_i1036" DrawAspect="Content" ObjectID="_1468075736" r:id="rId28">
            <o:LockedField>false</o:LockedField>
          </o:OLEObject>
        </w:object>
      </w:r>
    </w:p>
    <w:p>
      <w:pPr>
        <w:pStyle w:val="87"/>
        <w:rPr>
          <w:rFonts w:hint="default" w:ascii="Times New Roman" w:hAnsi="Times New Roman" w:eastAsia="宋体"/>
          <w:b/>
          <w:bCs/>
          <w:i w:val="0"/>
          <w:color w:val="auto"/>
          <w:position w:val="0"/>
          <w:sz w:val="21"/>
          <w:szCs w:val="22"/>
          <w:lang w:val="en-US" w:eastAsia="zh-CN"/>
        </w:rPr>
      </w:pPr>
      <w:r>
        <w:rPr>
          <w:rFonts w:hint="eastAsia" w:ascii="Times New Roman" w:hAnsi="Times New Roman" w:eastAsia="宋体"/>
          <w:b/>
          <w:bCs/>
          <w:i w:val="0"/>
          <w:color w:val="auto"/>
          <w:position w:val="0"/>
          <w:sz w:val="21"/>
          <w:szCs w:val="22"/>
          <w:lang w:val="en-US" w:eastAsia="zh-CN"/>
        </w:rPr>
        <w:t xml:space="preserve">Proposal </w:t>
      </w:r>
      <w:r>
        <w:rPr>
          <w:rFonts w:hint="eastAsia" w:eastAsia="宋体"/>
          <w:b/>
          <w:bCs/>
          <w:i w:val="0"/>
          <w:color w:val="auto"/>
          <w:position w:val="0"/>
          <w:sz w:val="21"/>
          <w:szCs w:val="22"/>
          <w:lang w:val="en-US" w:eastAsia="zh-CN"/>
        </w:rPr>
        <w:t>6</w:t>
      </w:r>
      <w:r>
        <w:rPr>
          <w:rFonts w:hint="eastAsia" w:ascii="Times New Roman" w:hAnsi="Times New Roman" w:eastAsia="宋体"/>
          <w:b/>
          <w:bCs/>
          <w:i w:val="0"/>
          <w:color w:val="auto"/>
          <w:position w:val="0"/>
          <w:sz w:val="21"/>
          <w:szCs w:val="22"/>
          <w:lang w:val="en-US" w:eastAsia="zh-CN"/>
        </w:rPr>
        <w:t xml:space="preserve"> : to define the N</w:t>
      </w:r>
      <w:r>
        <w:rPr>
          <w:rFonts w:hint="eastAsia" w:ascii="Times New Roman" w:hAnsi="Times New Roman" w:eastAsia="宋体"/>
          <w:b/>
          <w:bCs/>
          <w:i w:val="0"/>
          <w:color w:val="auto"/>
          <w:position w:val="0"/>
          <w:sz w:val="21"/>
          <w:szCs w:val="22"/>
          <w:vertAlign w:val="subscript"/>
          <w:lang w:val="en-US" w:eastAsia="zh-CN"/>
        </w:rPr>
        <w:t>frame</w:t>
      </w:r>
      <w:r>
        <w:rPr>
          <w:rFonts w:hint="eastAsia" w:ascii="Times New Roman" w:hAnsi="Times New Roman" w:eastAsia="宋体"/>
          <w:b/>
          <w:bCs/>
          <w:i w:val="0"/>
          <w:color w:val="auto"/>
          <w:position w:val="0"/>
          <w:sz w:val="21"/>
          <w:szCs w:val="22"/>
          <w:lang w:val="en-US" w:eastAsia="zh-CN"/>
        </w:rPr>
        <w:t xml:space="preserve"> formula as </w:t>
      </w:r>
    </w:p>
    <w:p>
      <w:pPr>
        <w:rPr>
          <w:rFonts w:hint="eastAsia" w:ascii="Times New Roman" w:hAnsi="Times New Roman" w:eastAsia="宋体" w:cs="Times New Roman"/>
          <w:b/>
          <w:bCs/>
          <w:kern w:val="2"/>
          <w:sz w:val="21"/>
          <w:szCs w:val="22"/>
          <w:lang w:val="en-US" w:eastAsia="zh-CN" w:bidi="ar-SA"/>
        </w:rPr>
      </w:pPr>
      <w:r>
        <w:rPr>
          <w:position w:val="-32"/>
        </w:rPr>
        <w:object>
          <v:shape id="_x0000_i1037" o:spt="75" type="#_x0000_t75" style="height:38pt;width:96.1pt;" o:ole="t" filled="f" o:preferrelative="t" stroked="f" coordsize="21600,21600">
            <v:path/>
            <v:fill on="f" focussize="0,0"/>
            <v:stroke on="f"/>
            <v:imagedata r:id="rId29" o:title=""/>
            <o:lock v:ext="edit" aspectratio="t"/>
            <w10:wrap type="none"/>
            <w10:anchorlock/>
          </v:shape>
          <o:OLEObject Type="Embed" ProgID="Equation.3" ShapeID="_x0000_i1037" DrawAspect="Content" ObjectID="_1468075737" r:id="rId30">
            <o:LockedField>false</o:LockedField>
          </o:OLEObject>
        </w:object>
      </w:r>
    </w:p>
    <w:p>
      <w:pPr>
        <w:rPr>
          <w:rFonts w:hint="eastAsia" w:ascii="Times New Roman" w:hAnsi="Times New Roman" w:eastAsia="宋体" w:cs="Times New Roman"/>
          <w:b/>
          <w:bCs/>
          <w:kern w:val="2"/>
          <w:sz w:val="21"/>
          <w:szCs w:val="22"/>
          <w:lang w:val="en-US" w:eastAsia="zh-CN" w:bidi="ar-SA"/>
        </w:rPr>
      </w:pPr>
    </w:p>
    <w:p>
      <w:pPr>
        <w:jc w:val="both"/>
        <w:rPr>
          <w:u w:val="single"/>
          <w:lang w:val="en-GB"/>
        </w:rPr>
      </w:pPr>
      <w:r>
        <w:rPr>
          <w:rFonts w:hint="eastAsia" w:eastAsia="宋体"/>
          <w:u w:val="single"/>
          <w:lang w:val="en-US" w:eastAsia="zh-CN"/>
        </w:rPr>
        <w:t xml:space="preserve">2.3 </w:t>
      </w:r>
      <w:r>
        <w:rPr>
          <w:u w:val="single"/>
          <w:lang w:val="en-GB"/>
        </w:rPr>
        <w:t>TDD EVM Measurements:</w:t>
      </w:r>
    </w:p>
    <w:p>
      <w:pPr>
        <w:widowControl w:val="0"/>
        <w:numPr>
          <w:ilvl w:val="0"/>
          <w:numId w:val="0"/>
        </w:numPr>
        <w:jc w:val="both"/>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b w:val="0"/>
          <w:bCs w:val="0"/>
          <w:highlight w:val="none"/>
          <w:lang w:val="en-US" w:eastAsia="zh-CN"/>
        </w:rPr>
        <w:t>Moving average length 19 is proposed in [2] and agreed as the MA window length. However the original proposal, moving average length is equal to CP+1 to assume the EVM window is outside of CP. It basically based on the 3MHz LTE system with 18 FFT for normal CP and it applied for any channel bandwidth. However for the NR system, channel bandwidth should at least start from 5MHz, 30KHz for FR1 NR and 50MHz,120KHz for FR2 NR, therefore MA length 19 might be not suitable for NR system anymore. MA should be 19 for FR1 and 37 for FR2.</w:t>
      </w:r>
    </w:p>
    <w:p>
      <w:pPr>
        <w:widowControl w:val="0"/>
        <w:numPr>
          <w:ilvl w:val="0"/>
          <w:numId w:val="0"/>
        </w:numPr>
        <w:jc w:val="both"/>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b/>
          <w:bCs/>
          <w:i w:val="0"/>
          <w:color w:val="auto"/>
          <w:kern w:val="2"/>
          <w:position w:val="0"/>
          <w:sz w:val="21"/>
          <w:szCs w:val="22"/>
          <w:lang w:val="en-US" w:eastAsia="zh-CN" w:bidi="ar-SA"/>
        </w:rPr>
        <w:t>Proposal 7: to define the MA window based on 19 for FR1 NR and 37 for FR2 NR.</w:t>
      </w:r>
    </w:p>
    <w:p>
      <w:pPr>
        <w:jc w:val="both"/>
        <w:rPr>
          <w:rFonts w:hint="eastAsia" w:eastAsia="宋体"/>
          <w:u w:val="single"/>
          <w:lang w:val="en-US" w:eastAsia="zh-CN"/>
        </w:rPr>
      </w:pPr>
    </w:p>
    <w:p>
      <w:pPr>
        <w:jc w:val="both"/>
        <w:rPr>
          <w:rFonts w:hint="default" w:eastAsia="宋体"/>
          <w:u w:val="single"/>
          <w:lang w:val="en-US" w:eastAsia="zh-CN"/>
        </w:rPr>
      </w:pPr>
    </w:p>
    <w:p>
      <w:pPr>
        <w:jc w:val="both"/>
        <w:rPr>
          <w:u w:val="single"/>
          <w:lang w:val="en-GB"/>
        </w:rPr>
      </w:pPr>
    </w:p>
    <w:p>
      <w:pPr>
        <w:jc w:val="both"/>
        <w:rPr>
          <w:u w:val="single"/>
          <w:lang w:val="en-GB"/>
        </w:rPr>
      </w:pPr>
    </w:p>
    <w:p>
      <w:pPr>
        <w:jc w:val="both"/>
        <w:rPr>
          <w:u w:val="single"/>
          <w:lang w:val="en-GB"/>
        </w:rPr>
      </w:pPr>
    </w:p>
    <w:p>
      <w:pPr>
        <w:jc w:val="both"/>
        <w:rPr>
          <w:rFonts w:hint="eastAsia" w:eastAsia="宋体"/>
          <w:u w:val="single"/>
          <w:lang w:val="en-US" w:eastAsia="zh-CN"/>
        </w:rPr>
      </w:pPr>
      <w:r>
        <w:rPr>
          <w:rFonts w:hint="eastAsia" w:eastAsia="宋体"/>
          <w:u w:val="single"/>
          <w:lang w:val="en-US" w:eastAsia="zh-CN"/>
        </w:rPr>
        <w:t xml:space="preserve">2.4 EVM window </w:t>
      </w:r>
    </w:p>
    <w:p>
      <w:pPr>
        <w:rPr>
          <w:highlight w:val="none"/>
        </w:rPr>
      </w:pPr>
      <w:r>
        <w:rPr>
          <w:highlight w:val="none"/>
        </w:rPr>
        <w:t xml:space="preserve">The timing of the centre </w:t>
      </w:r>
      <w:r>
        <w:rPr>
          <w:position w:val="-6"/>
          <w:highlight w:val="none"/>
        </w:rPr>
        <w:object>
          <v:shape id="_x0000_i1038"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38" DrawAspect="Content" ObjectID="_1468075738" r:id="rId31">
            <o:LockedField>false</o:LockedField>
          </o:OLEObject>
        </w:object>
      </w:r>
      <w:r>
        <w:rPr>
          <w:highlight w:val="none"/>
        </w:rPr>
        <w:t xml:space="preserve"> with respect to the different CP length in a slot is as follows: (Frame structure 1, normal CP length)</w:t>
      </w:r>
    </w:p>
    <w:p>
      <w:pPr>
        <w:rPr>
          <w:highlight w:val="none"/>
        </w:rPr>
      </w:pPr>
      <w:r>
        <w:rPr>
          <w:highlight w:val="none"/>
          <w:lang w:eastAsia="de-DE"/>
        </w:rPr>
        <mc:AlternateContent>
          <mc:Choice Requires="wps">
            <w:drawing>
              <wp:anchor distT="0" distB="0" distL="114300" distR="114300" simplePos="0" relativeHeight="25166745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3" name="直接连接符 13"/>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6745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BCwtkK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39"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39" DrawAspect="Content" ObjectID="_1468075739" r:id="rId33">
            <o:LockedField>false</o:LockedField>
          </o:OLEObject>
        </w:object>
      </w:r>
      <w:r>
        <w:rPr>
          <w:highlight w:val="none"/>
        </w:rPr>
        <w:t xml:space="preserve"> is on T</w:t>
      </w:r>
      <w:r>
        <w:rPr>
          <w:highlight w:val="none"/>
          <w:vertAlign w:val="subscript"/>
        </w:rPr>
        <w:t>f</w:t>
      </w:r>
      <w:r>
        <w:rPr>
          <w:highlight w:val="none"/>
        </w:rPr>
        <w:t xml:space="preserve">=72 within  the CP of length 144  (in OFDM symbol 1 to </w:t>
      </w:r>
      <w:r>
        <w:rPr>
          <w:rFonts w:hint="eastAsia" w:eastAsia="宋体"/>
          <w:highlight w:val="none"/>
          <w:lang w:val="en-US" w:eastAsia="zh-CN"/>
        </w:rPr>
        <w:t>6</w:t>
      </w:r>
      <w:r>
        <w:rPr>
          <w:highlight w:val="none"/>
        </w:rPr>
        <w:t>)</w:t>
      </w:r>
    </w:p>
    <w:p>
      <w:pPr>
        <w:rPr>
          <w:highlight w:val="none"/>
        </w:rPr>
      </w:pPr>
      <w:r>
        <w:rPr>
          <w:highlight w:val="none"/>
          <w:lang w:eastAsia="de-DE"/>
        </w:rPr>
        <mc:AlternateContent>
          <mc:Choice Requires="wps">
            <w:drawing>
              <wp:anchor distT="0" distB="0" distL="114300" distR="114300" simplePos="0" relativeHeight="251668480"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4" name="直接连接符 14"/>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68480;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D8WW6d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40"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40" DrawAspect="Content" ObjectID="_1468075740" r:id="rId34">
            <o:LockedField>false</o:LockedField>
          </o:OLEObject>
        </w:object>
      </w:r>
      <w:r>
        <w:rPr>
          <w:highlight w:val="none"/>
        </w:rPr>
        <w:t xml:space="preserve"> is on T</w:t>
      </w:r>
      <w:r>
        <w:rPr>
          <w:highlight w:val="none"/>
          <w:vertAlign w:val="subscript"/>
        </w:rPr>
        <w:t>f</w:t>
      </w:r>
      <w:r>
        <w:rPr>
          <w:highlight w:val="none"/>
        </w:rPr>
        <w:t>=88 (=160-72)  within  the CP of length 160 (in OFDM symbol 0)</w:t>
      </w:r>
    </w:p>
    <w:p>
      <w:pPr>
        <w:rPr>
          <w:rFonts w:hint="default" w:eastAsia="宋体"/>
          <w:highlight w:val="none"/>
          <w:lang w:val="en-US" w:eastAsia="zh-CN"/>
        </w:rPr>
      </w:pPr>
      <w:r>
        <w:rPr>
          <w:rFonts w:hint="eastAsia" w:eastAsia="宋体"/>
          <w:highlight w:val="none"/>
          <w:lang w:val="en-US" w:eastAsia="zh-CN"/>
        </w:rPr>
        <w:t xml:space="preserve">For the </w:t>
      </w:r>
      <w:r>
        <w:rPr>
          <w:position w:val="-6"/>
          <w:highlight w:val="none"/>
        </w:rPr>
        <w:object>
          <v:shape id="_x0000_i1041"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41" DrawAspect="Content" ObjectID="_1468075741" r:id="rId35">
            <o:LockedField>false</o:LockedField>
          </o:OLEObject>
        </w:object>
      </w:r>
      <w:r>
        <w:rPr>
          <w:rFonts w:hint="eastAsia" w:eastAsia="宋体"/>
          <w:highlight w:val="none"/>
          <w:lang w:val="en-US" w:eastAsia="zh-CN"/>
        </w:rPr>
        <w:t xml:space="preserve">configurations here assuming  sampling rate 491.52Msps, therefore </w:t>
      </w:r>
      <w:r>
        <w:rPr>
          <w:rFonts w:hint="eastAsia" w:eastAsia="宋体"/>
          <w:position w:val="-10"/>
          <w:highlight w:val="none"/>
          <w:lang w:val="en-US" w:eastAsia="zh-CN"/>
        </w:rPr>
        <w:object>
          <v:shape id="_x0000_i1042" o:spt="75" type="#_x0000_t75" style="height:13pt;width:12pt;" o:ole="t" filled="f" o:preferrelative="t" stroked="f" coordsize="21600,21600">
            <v:path/>
            <v:fill on="f" focussize="0,0"/>
            <v:stroke on="f"/>
            <v:imagedata r:id="rId37" o:title=""/>
            <o:lock v:ext="edit" aspectratio="t"/>
            <w10:wrap type="none"/>
            <w10:anchorlock/>
          </v:shape>
          <o:OLEObject Type="Embed" ProgID="Equation.KSEE3" ShapeID="_x0000_i1042" DrawAspect="Content" ObjectID="_1468075742" r:id="rId36">
            <o:LockedField>false</o:LockedField>
          </o:OLEObject>
        </w:object>
      </w:r>
      <w:r>
        <w:rPr>
          <w:rFonts w:hint="eastAsia" w:eastAsia="宋体"/>
          <w:highlight w:val="none"/>
          <w:lang w:val="en-US" w:eastAsia="zh-CN"/>
        </w:rPr>
        <w:t xml:space="preserve">is 3 where </w:t>
      </w:r>
      <w:r>
        <w:rPr>
          <w:rFonts w:hint="eastAsia" w:eastAsia="宋体"/>
          <w:position w:val="-4"/>
          <w:highlight w:val="none"/>
          <w:lang w:val="en-US" w:eastAsia="zh-CN"/>
        </w:rPr>
        <w:object>
          <v:shape id="_x0000_i1043" o:spt="75" type="#_x0000_t75" style="height:10pt;width:11pt;" o:ole="t" filled="f" o:preferrelative="t" stroked="f" coordsize="21600,21600">
            <v:path/>
            <v:fill on="f" focussize="0,0"/>
            <v:stroke on="f"/>
            <v:imagedata r:id="rId39" o:title=""/>
            <o:lock v:ext="edit" aspectratio="t"/>
            <w10:wrap type="none"/>
            <w10:anchorlock/>
          </v:shape>
          <o:OLEObject Type="Embed" ProgID="Equation.KSEE3" ShapeID="_x0000_i1043" DrawAspect="Content" ObjectID="_1468075743" r:id="rId38">
            <o:LockedField>false</o:LockedField>
          </o:OLEObject>
        </w:object>
      </w:r>
      <w:r>
        <w:rPr>
          <w:rFonts w:hint="eastAsia" w:eastAsia="宋体"/>
          <w:highlight w:val="none"/>
          <w:lang w:val="en-US" w:eastAsia="zh-CN"/>
        </w:rPr>
        <w:t>is 64 for Tc (1/480KHz*4096).</w:t>
      </w:r>
    </w:p>
    <w:p>
      <w:pPr>
        <w:rPr>
          <w:highlight w:val="none"/>
        </w:rPr>
      </w:pPr>
      <w:r>
        <w:rPr>
          <w:highlight w:val="none"/>
          <w:lang w:eastAsia="de-DE"/>
        </w:rPr>
        <mc:AlternateContent>
          <mc:Choice Requires="wps">
            <w:drawing>
              <wp:anchor distT="0" distB="0" distL="114300" distR="114300" simplePos="0" relativeHeight="25168281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21" name="直接连接符 21"/>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8281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AbAw22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44"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44" DrawAspect="Content" ObjectID="_1468075744" r:id="rId40">
            <o:LockedField>false</o:LockedField>
          </o:OLEObject>
        </w:object>
      </w:r>
      <w:r>
        <w:rPr>
          <w:highlight w:val="none"/>
        </w:rPr>
        <w:t xml:space="preserve"> is on T</w:t>
      </w:r>
      <w:r>
        <w:rPr>
          <w:highlight w:val="none"/>
          <w:vertAlign w:val="subscript"/>
        </w:rPr>
        <w:t>f</w:t>
      </w:r>
      <w:r>
        <w:rPr>
          <w:highlight w:val="none"/>
        </w:rPr>
        <w:t>=</w:t>
      </w:r>
      <w:r>
        <w:rPr>
          <w:rFonts w:hint="eastAsia" w:eastAsia="宋体"/>
          <w:highlight w:val="none"/>
          <w:lang w:val="en-US" w:eastAsia="zh-CN"/>
        </w:rPr>
        <w:t>144 (</w:t>
      </w:r>
      <w:r>
        <w:rPr>
          <w:position w:val="-12"/>
          <w:highlight w:val="none"/>
        </w:rPr>
        <w:object>
          <v:shape id="_x0000_i1045" o:spt="75" type="#_x0000_t75" style="height:18pt;width:122.25pt;" o:ole="t" filled="f" o:preferrelative="t" stroked="f" coordsize="21600,21600">
            <v:path/>
            <v:fill on="f" focussize="0,0"/>
            <v:stroke on="f"/>
            <v:imagedata r:id="rId42" o:title=""/>
            <o:lock v:ext="edit" aspectratio="t"/>
            <w10:wrap type="none"/>
            <w10:anchorlock/>
          </v:shape>
          <o:OLEObject Type="Embed" ProgID="Equation.3" ShapeID="_x0000_i1045" DrawAspect="Content" ObjectID="_1468075745" r:id="rId41">
            <o:LockedField>false</o:LockedField>
          </o:OLEObject>
        </w:object>
      </w:r>
      <w:r>
        <w:rPr>
          <w:rFonts w:hint="eastAsia" w:eastAsia="宋体"/>
          <w:highlight w:val="none"/>
          <w:lang w:val="en-US" w:eastAsia="zh-CN"/>
        </w:rPr>
        <w:t>)</w:t>
      </w:r>
      <w:r>
        <w:rPr>
          <w:highlight w:val="none"/>
        </w:rPr>
        <w:t xml:space="preserve"> within  the CP of length </w:t>
      </w:r>
      <w:r>
        <w:rPr>
          <w:rFonts w:hint="eastAsia" w:eastAsia="宋体"/>
          <w:highlight w:val="none"/>
          <w:lang w:val="en-US" w:eastAsia="zh-CN"/>
        </w:rPr>
        <w:t>288 (</w:t>
      </w:r>
      <w:r>
        <w:rPr>
          <w:position w:val="-12"/>
          <w:highlight w:val="none"/>
        </w:rPr>
        <w:object>
          <v:shape id="_x0000_i1046" o:spt="75" type="#_x0000_t75" style="height:18.05pt;width:126.8pt;" o:ole="t" filled="f" o:preferrelative="t" stroked="f" coordsize="21600,21600">
            <v:path/>
            <v:fill on="f" focussize="0,0"/>
            <v:stroke on="f"/>
            <v:imagedata r:id="rId44" o:title=""/>
            <o:lock v:ext="edit" aspectratio="t"/>
            <w10:wrap type="none"/>
            <w10:anchorlock/>
          </v:shape>
          <o:OLEObject Type="Embed" ProgID="Equation.3" ShapeID="_x0000_i1046" DrawAspect="Content" ObjectID="_1468075746" r:id="rId43">
            <o:LockedField>false</o:LockedField>
          </o:OLEObject>
        </w:object>
      </w:r>
      <w:r>
        <w:rPr>
          <w:rFonts w:hint="eastAsia" w:eastAsia="宋体"/>
          <w:highlight w:val="none"/>
          <w:lang w:val="en-US" w:eastAsia="zh-CN"/>
        </w:rPr>
        <w:t>)</w:t>
      </w:r>
      <w:r>
        <w:rPr>
          <w:highlight w:val="none"/>
        </w:rPr>
        <w:t xml:space="preserve">  (in OFDM symbol  </w:t>
      </w:r>
      <w:r>
        <w:rPr>
          <w:rFonts w:hint="eastAsia" w:eastAsia="宋体"/>
          <w:highlight w:val="none"/>
          <w:lang w:val="en-US" w:eastAsia="zh-CN"/>
        </w:rPr>
        <w:t xml:space="preserve"> </w:t>
      </w:r>
      <w:r>
        <w:rPr>
          <w:position w:val="-6"/>
          <w:highlight w:val="none"/>
        </w:rPr>
        <w:object>
          <v:shape id="_x0000_i1047" o:spt="75" type="#_x0000_t75" style="height:13.3pt;width:27.95pt;" o:ole="t" filled="f" o:preferrelative="t" stroked="f" coordsize="21600,21600">
            <v:path/>
            <v:fill on="f" focussize="0,0"/>
            <v:stroke on="f"/>
            <v:imagedata r:id="rId46" o:title=""/>
            <o:lock v:ext="edit" aspectratio="t"/>
            <w10:wrap type="none"/>
            <w10:anchorlock/>
          </v:shape>
          <o:OLEObject Type="Embed" ProgID="Equation.3" ShapeID="_x0000_i1047" DrawAspect="Content" ObjectID="_1468075747" r:id="rId45">
            <o:LockedField>false</o:LockedField>
          </o:OLEObject>
        </w:object>
      </w:r>
      <w:r>
        <w:rPr>
          <w:rFonts w:hint="eastAsia" w:eastAsia="宋体"/>
          <w:highlight w:val="none"/>
          <w:lang w:val="en-US" w:eastAsia="zh-CN"/>
        </w:rPr>
        <w:t xml:space="preserve"> or </w:t>
      </w:r>
      <w:r>
        <w:rPr>
          <w:position w:val="-10"/>
          <w:highlight w:val="none"/>
        </w:rPr>
        <w:object>
          <v:shape id="_x0000_i1048" o:spt="75" type="#_x0000_t75" style="height:17.25pt;width:67.75pt;" o:ole="t" filled="f" o:preferrelative="t" stroked="f" coordsize="21600,21600">
            <v:path/>
            <v:fill on="f" focussize="0,0"/>
            <v:stroke on="f"/>
            <v:imagedata r:id="rId48" o:title=""/>
            <o:lock v:ext="edit" aspectratio="t"/>
            <w10:wrap type="none"/>
            <w10:anchorlock/>
          </v:shape>
          <o:OLEObject Type="Embed" ProgID="Equation.3" ShapeID="_x0000_i1048" DrawAspect="Content" ObjectID="_1468075748" r:id="rId47">
            <o:LockedField>false</o:LockedField>
          </o:OLEObject>
        </w:object>
      </w:r>
      <w:r>
        <w:rPr>
          <w:rFonts w:hint="eastAsia" w:eastAsia="宋体"/>
          <w:highlight w:val="none"/>
          <w:lang w:val="en-US" w:eastAsia="zh-CN"/>
        </w:rPr>
        <w:t xml:space="preserve"> </w:t>
      </w:r>
      <w:r>
        <w:rPr>
          <w:highlight w:val="none"/>
        </w:rPr>
        <w:t>)</w:t>
      </w:r>
    </w:p>
    <w:p>
      <w:pPr>
        <w:rPr>
          <w:rFonts w:hint="eastAsia" w:eastAsia="宋体"/>
          <w:highlight w:val="none"/>
          <w:lang w:val="en-US" w:eastAsia="zh-CN"/>
        </w:rPr>
      </w:pPr>
      <w:r>
        <w:rPr>
          <w:highlight w:val="none"/>
          <w:lang w:eastAsia="de-DE"/>
        </w:rPr>
        <mc:AlternateContent>
          <mc:Choice Requires="wps">
            <w:drawing>
              <wp:anchor distT="0" distB="0" distL="114300" distR="114300" simplePos="0" relativeHeight="251683840"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22" name="直接连接符 22"/>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83840;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DbVWhv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49"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49" DrawAspect="Content" ObjectID="_1468075749" r:id="rId49">
            <o:LockedField>false</o:LockedField>
          </o:OLEObject>
        </w:object>
      </w:r>
      <w:r>
        <w:rPr>
          <w:highlight w:val="none"/>
        </w:rPr>
        <w:t xml:space="preserve"> is on T</w:t>
      </w:r>
      <w:r>
        <w:rPr>
          <w:highlight w:val="none"/>
          <w:vertAlign w:val="subscript"/>
        </w:rPr>
        <w:t>f</w:t>
      </w:r>
      <w:r>
        <w:rPr>
          <w:highlight w:val="none"/>
        </w:rPr>
        <w:t>=</w:t>
      </w:r>
      <w:r>
        <w:rPr>
          <w:rFonts w:hint="eastAsia" w:eastAsia="宋体"/>
          <w:highlight w:val="none"/>
          <w:lang w:val="en-US" w:eastAsia="zh-CN"/>
        </w:rPr>
        <w:t>208 (</w:t>
      </w:r>
      <w:r>
        <w:rPr>
          <w:position w:val="-12"/>
          <w:highlight w:val="none"/>
        </w:rPr>
        <w:object>
          <v:shape id="_x0000_i1050" o:spt="75" type="#_x0000_t75" style="height:18pt;width:223pt;" o:ole="t" filled="f" o:preferrelative="t" stroked="f" coordsize="21600,21600">
            <v:path/>
            <v:fill on="f" focussize="0,0"/>
            <v:stroke on="f"/>
            <v:imagedata r:id="rId51" o:title=""/>
            <o:lock v:ext="edit" aspectratio="t"/>
            <w10:wrap type="none"/>
            <w10:anchorlock/>
          </v:shape>
          <o:OLEObject Type="Embed" ProgID="Equation.3" ShapeID="_x0000_i1050" DrawAspect="Content" ObjectID="_1468075750" r:id="rId50">
            <o:LockedField>false</o:LockedField>
          </o:OLEObject>
        </w:object>
      </w:r>
      <w:r>
        <w:rPr>
          <w:rFonts w:hint="eastAsia" w:eastAsia="宋体"/>
          <w:highlight w:val="none"/>
          <w:lang w:val="en-US" w:eastAsia="zh-CN"/>
        </w:rPr>
        <w:t xml:space="preserve">) </w:t>
      </w:r>
      <w:r>
        <w:rPr>
          <w:highlight w:val="none"/>
        </w:rPr>
        <w:t>within  the CP of length</w:t>
      </w:r>
      <w:r>
        <w:rPr>
          <w:rFonts w:hint="eastAsia" w:eastAsia="宋体"/>
          <w:highlight w:val="none"/>
          <w:lang w:val="en-US" w:eastAsia="zh-CN"/>
        </w:rPr>
        <w:t xml:space="preserve"> 352 (</w:t>
      </w:r>
      <w:r>
        <w:rPr>
          <w:position w:val="-12"/>
          <w:highlight w:val="none"/>
        </w:rPr>
        <w:object>
          <v:shape id="_x0000_i1051" o:spt="75" type="#_x0000_t75" style="height:18pt;width:165.65pt;" o:ole="t" filled="f" o:preferrelative="t" stroked="f" coordsize="21600,21600">
            <v:path/>
            <v:fill on="f" focussize="0,0"/>
            <v:stroke on="f"/>
            <v:imagedata r:id="rId53" o:title=""/>
            <o:lock v:ext="edit" aspectratio="t"/>
            <w10:wrap type="none"/>
            <w10:anchorlock/>
          </v:shape>
          <o:OLEObject Type="Embed" ProgID="Equation.3" ShapeID="_x0000_i1051" DrawAspect="Content" ObjectID="_1468075751" r:id="rId52">
            <o:LockedField>false</o:LockedField>
          </o:OLEObject>
        </w:object>
      </w:r>
      <w:r>
        <w:rPr>
          <w:rFonts w:hint="eastAsia" w:eastAsia="宋体"/>
          <w:highlight w:val="none"/>
          <w:lang w:val="en-US" w:eastAsia="zh-CN"/>
        </w:rPr>
        <w:t>)</w:t>
      </w:r>
      <w:r>
        <w:rPr>
          <w:highlight w:val="none"/>
        </w:rPr>
        <w:t xml:space="preserve">  (in OFDM symbol </w:t>
      </w:r>
      <w:r>
        <w:rPr>
          <w:rFonts w:hint="eastAsia" w:eastAsia="宋体"/>
          <w:highlight w:val="none"/>
          <w:lang w:val="en-US" w:eastAsia="zh-CN"/>
        </w:rPr>
        <w:t xml:space="preserve"> </w:t>
      </w:r>
      <w:r>
        <w:rPr>
          <w:position w:val="-6"/>
          <w:highlight w:val="none"/>
        </w:rPr>
        <w:object>
          <v:shape id="_x0000_i1052" o:spt="75" type="#_x0000_t75" style="height:13.3pt;width:27.95pt;" o:ole="t" filled="f" o:preferrelative="t" stroked="f" coordsize="21600,21600">
            <v:path/>
            <v:fill on="f" focussize="0,0"/>
            <v:stroke on="f"/>
            <v:imagedata r:id="rId55" o:title=""/>
            <o:lock v:ext="edit" aspectratio="t"/>
            <w10:wrap type="none"/>
            <w10:anchorlock/>
          </v:shape>
          <o:OLEObject Type="Embed" ProgID="Equation.3" ShapeID="_x0000_i1052" DrawAspect="Content" ObjectID="_1468075752" r:id="rId54">
            <o:LockedField>false</o:LockedField>
          </o:OLEObject>
        </w:object>
      </w:r>
      <w:r>
        <w:rPr>
          <w:rFonts w:hint="eastAsia" w:eastAsia="宋体"/>
          <w:highlight w:val="none"/>
          <w:lang w:val="en-US" w:eastAsia="zh-CN"/>
        </w:rPr>
        <w:t xml:space="preserve"> or </w:t>
      </w:r>
      <w:r>
        <w:rPr>
          <w:position w:val="-10"/>
          <w:highlight w:val="none"/>
        </w:rPr>
        <w:object>
          <v:shape id="_x0000_i1053" o:spt="75" type="#_x0000_t75" style="height:17.25pt;width:66.65pt;" o:ole="t" filled="f" o:preferrelative="t" stroked="f" coordsize="21600,21600">
            <v:path/>
            <v:fill on="f" focussize="0,0"/>
            <v:stroke on="f"/>
            <v:imagedata r:id="rId57" o:title=""/>
            <o:lock v:ext="edit" aspectratio="t"/>
            <w10:wrap type="none"/>
            <w10:anchorlock/>
          </v:shape>
          <o:OLEObject Type="Embed" ProgID="Equation.3" ShapeID="_x0000_i1053" DrawAspect="Content" ObjectID="_1468075753" r:id="rId56">
            <o:LockedField>false</o:LockedField>
          </o:OLEObject>
        </w:object>
      </w:r>
      <w:r>
        <w:rPr>
          <w:rFonts w:hint="eastAsia" w:eastAsia="宋体"/>
          <w:highlight w:val="none"/>
          <w:lang w:val="en-US" w:eastAsia="zh-CN"/>
        </w:rPr>
        <w:t xml:space="preserve"> </w:t>
      </w:r>
      <w:r>
        <w:rPr>
          <w:highlight w:val="none"/>
        </w:rPr>
        <w:t>)</w:t>
      </w:r>
      <w:r>
        <w:rPr>
          <w:rFonts w:hint="eastAsia" w:eastAsia="宋体"/>
          <w:highlight w:val="none"/>
          <w:lang w:val="en-US" w:eastAsia="zh-CN"/>
        </w:rPr>
        <w:t xml:space="preserve">. </w:t>
      </w:r>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vAlign w:val="top"/>
          </w:tcPr>
          <w:p>
            <w:pPr>
              <w:pStyle w:val="63"/>
              <w:widowControl w:val="0"/>
              <w:jc w:val="both"/>
            </w:pPr>
            <w:r>
              <w:rPr>
                <w:rFonts w:hint="eastAsia" w:eastAsia="宋体"/>
                <w:lang w:val="en-US" w:eastAsia="zh-CN"/>
              </w:rPr>
              <w:t xml:space="preserve">From TS38.211 </w:t>
            </w:r>
          </w:p>
          <w:p>
            <w:pPr>
              <w:pStyle w:val="63"/>
              <w:widowControl w:val="0"/>
              <w:jc w:val="both"/>
            </w:pPr>
            <w:r>
              <w:t xml:space="preserve">Throughout this specification, unless otherwise noted, the size of various fields in the time domain is expressed as a number of time units </w:t>
            </w:r>
            <w:r>
              <w:rPr>
                <w:position w:val="-10"/>
              </w:rPr>
              <w:object>
                <v:shape id="_x0000_i1054" o:spt="75" type="#_x0000_t75" style="height:15.6pt;width:78.4pt;" o:ole="t" filled="f" o:preferrelative="t" stroked="f" coordsize="21600,21600">
                  <v:path/>
                  <v:fill on="f" alignshape="1" focussize="0,0"/>
                  <v:stroke on="f"/>
                  <v:imagedata r:id="rId59" o:title=""/>
                  <o:lock v:ext="edit" aspectratio="t"/>
                  <w10:wrap type="none"/>
                  <w10:anchorlock/>
                </v:shape>
                <o:OLEObject Type="Embed" ProgID="Equation.3" ShapeID="_x0000_i1054" DrawAspect="Content" ObjectID="_1468075754" r:id="rId58">
                  <o:LockedField>false</o:LockedField>
                </o:OLEObject>
              </w:object>
            </w:r>
            <w:r>
              <w:t xml:space="preserve"> where </w:t>
            </w:r>
            <w:r>
              <w:rPr>
                <w:position w:val="-10"/>
              </w:rPr>
              <w:object>
                <v:shape id="_x0000_i1055" o:spt="75" type="#_x0000_t75" style="height:18pt;width:69pt;" o:ole="t" filled="f" o:preferrelative="t" stroked="f" coordsize="21600,21600">
                  <v:path/>
                  <v:fill on="f" focussize="0,0"/>
                  <v:stroke on="f"/>
                  <v:imagedata r:id="rId61" o:title=""/>
                  <o:lock v:ext="edit" aspectratio="t"/>
                  <w10:wrap type="none"/>
                  <w10:anchorlock/>
                </v:shape>
                <o:OLEObject Type="Embed" ProgID="Equation.3" ShapeID="_x0000_i1055" DrawAspect="Content" ObjectID="_1468075755" r:id="rId60">
                  <o:LockedField>false</o:LockedField>
                </o:OLEObject>
              </w:object>
            </w:r>
            <w:r>
              <w:t xml:space="preserve"> Hz and </w:t>
            </w:r>
            <w:r>
              <w:rPr>
                <w:position w:val="-10"/>
              </w:rPr>
              <w:object>
                <v:shape id="_x0000_i1056" o:spt="75" type="#_x0000_t75" style="height:15.6pt;width:45.95pt;" o:ole="t" filled="f" o:preferrelative="t" stroked="f" coordsize="21600,21600">
                  <v:path/>
                  <v:fill on="f" alignshape="1" focussize="0,0"/>
                  <v:stroke on="f"/>
                  <v:imagedata r:id="rId63" o:title=""/>
                  <o:lock v:ext="edit" aspectratio="t"/>
                  <w10:wrap type="none"/>
                  <w10:anchorlock/>
                </v:shape>
                <o:OLEObject Type="Embed" ProgID="Equation.3" ShapeID="_x0000_i1056" DrawAspect="Content" ObjectID="_1468075756" r:id="rId62">
                  <o:LockedField>false</o:LockedField>
                </o:OLEObject>
              </w:object>
            </w:r>
            <w:r>
              <w:t xml:space="preserve">. The constant </w:t>
            </w:r>
            <w:r>
              <w:rPr>
                <w:position w:val="-10"/>
              </w:rPr>
              <w:object>
                <v:shape id="_x0000_i1057" o:spt="75" type="#_x0000_t75" style="height:15pt;width:63pt;" o:ole="t" filled="f" o:preferrelative="t" stroked="f" coordsize="21600,21600">
                  <v:path/>
                  <v:fill on="f" alignshape="1" focussize="0,0"/>
                  <v:stroke on="f"/>
                  <v:imagedata r:id="rId65" o:title=""/>
                  <o:lock v:ext="edit" aspectratio="t"/>
                  <w10:wrap type="none"/>
                  <w10:anchorlock/>
                </v:shape>
                <o:OLEObject Type="Embed" ProgID="Equation.3" ShapeID="_x0000_i1057" DrawAspect="Content" ObjectID="_1468075757" r:id="rId64">
                  <o:LockedField>false</o:LockedField>
                </o:OLEObject>
              </w:object>
            </w:r>
            <w:r>
              <w:t xml:space="preserve"> where </w:t>
            </w:r>
            <w:r>
              <w:rPr>
                <w:position w:val="-12"/>
              </w:rPr>
              <w:object>
                <v:shape id="_x0000_i1058" o:spt="75" type="#_x0000_t75" style="height:16.65pt;width:83.5pt;" o:ole="t" filled="f" o:preferrelative="t" stroked="f" coordsize="21600,21600">
                  <v:path/>
                  <v:fill on="f" alignshape="1" focussize="0,0"/>
                  <v:stroke on="f"/>
                  <v:imagedata r:id="rId67" o:title=""/>
                  <o:lock v:ext="edit" aspectratio="t"/>
                  <w10:wrap type="none"/>
                  <w10:anchorlock/>
                </v:shape>
                <o:OLEObject Type="Embed" ProgID="Equation.3" ShapeID="_x0000_i1058" DrawAspect="Content" ObjectID="_1468075758" r:id="rId66">
                  <o:LockedField>false</o:LockedField>
                </o:OLEObject>
              </w:object>
            </w:r>
            <w:r>
              <w:t xml:space="preserve">, </w:t>
            </w:r>
            <w:r>
              <w:rPr>
                <w:position w:val="-10"/>
              </w:rPr>
              <w:object>
                <v:shape id="_x0000_i1059" o:spt="75" type="#_x0000_t75" style="height:17pt;width:75pt;" o:ole="t" filled="f" o:preferrelative="t" stroked="f" coordsize="21600,21600">
                  <v:path/>
                  <v:fill on="f" alignshape="1" focussize="0,0"/>
                  <v:stroke on="f"/>
                  <v:imagedata r:id="rId69" o:title=""/>
                  <o:lock v:ext="edit" aspectratio="t"/>
                  <w10:wrap type="none"/>
                  <w10:anchorlock/>
                </v:shape>
                <o:OLEObject Type="Embed" ProgID="Equation.3" ShapeID="_x0000_i1059" DrawAspect="Content" ObjectID="_1468075759" r:id="rId68">
                  <o:LockedField>false</o:LockedField>
                </o:OLEObject>
              </w:object>
            </w:r>
            <w:r>
              <w:t xml:space="preserve"> and </w:t>
            </w:r>
            <w:r>
              <w:rPr>
                <w:position w:val="-12"/>
              </w:rPr>
              <w:object>
                <v:shape id="_x0000_i1060" o:spt="75" type="#_x0000_t75" style="height:16pt;width:56pt;" o:ole="t" filled="f" o:preferrelative="t" stroked="f" coordsize="21600,21600">
                  <v:path/>
                  <v:fill on="f" alignshape="1" focussize="0,0"/>
                  <v:stroke on="f"/>
                  <v:imagedata r:id="rId71" o:title=""/>
                  <o:lock v:ext="edit" aspectratio="t"/>
                  <w10:wrap type="none"/>
                  <w10:anchorlock/>
                </v:shape>
                <o:OLEObject Type="Embed" ProgID="Equation.3" ShapeID="_x0000_i1060" DrawAspect="Content" ObjectID="_1468075760" r:id="rId70">
                  <o:LockedField>false</o:LockedField>
                </o:OLEObject>
              </w:object>
            </w:r>
            <w:r>
              <w:t>.</w:t>
            </w:r>
          </w:p>
          <w:p>
            <w:pPr>
              <w:pStyle w:val="63"/>
              <w:widowControl w:val="0"/>
              <w:jc w:val="both"/>
              <w:rPr>
                <w:rFonts w:hint="default" w:eastAsia="宋体"/>
                <w:highlight w:val="none"/>
                <w:lang w:val="en-US" w:eastAsia="zh-CN"/>
              </w:rPr>
            </w:pPr>
            <w:r>
              <w:rPr>
                <w:rFonts w:hint="eastAsia" w:eastAsia="宋体"/>
                <w:highlight w:val="none"/>
                <w:lang w:val="en-US" w:eastAsia="zh-CN"/>
              </w:rPr>
              <w:t>%-------------------------------------------------------------------------------------------------------%</w:t>
            </w:r>
          </w:p>
          <w:p>
            <w:pPr>
              <w:pStyle w:val="63"/>
              <w:widowControl w:val="0"/>
              <w:jc w:val="both"/>
            </w:pPr>
            <w:r>
              <w:t xml:space="preserve">The starting position of OFDM symbol </w:t>
            </w:r>
            <w:r>
              <w:rPr>
                <w:position w:val="-6"/>
              </w:rPr>
              <w:object>
                <v:shape id="_x0000_i1061" o:spt="75" type="#_x0000_t75" style="height:13pt;width:6.95pt;" o:ole="t" filled="f" o:preferrelative="t" stroked="f" coordsize="21600,21600">
                  <v:path/>
                  <v:fill on="f" alignshape="1" focussize="0,0"/>
                  <v:stroke on="f"/>
                  <v:imagedata r:id="rId73" o:title=""/>
                  <o:lock v:ext="edit" aspectratio="t"/>
                  <w10:wrap type="none"/>
                  <w10:anchorlock/>
                </v:shape>
                <o:OLEObject Type="Embed" ProgID="Equation.3" ShapeID="_x0000_i1061" DrawAspect="Content" ObjectID="_1468075761" r:id="rId72">
                  <o:LockedField>false</o:LockedField>
                </o:OLEObject>
              </w:object>
            </w:r>
            <w:r>
              <w:t xml:space="preserve"> for subcarrier spacing configuration </w:t>
            </w:r>
            <w:r>
              <w:rPr>
                <w:position w:val="-10"/>
              </w:rPr>
              <w:object>
                <v:shape id="_x0000_i1062" o:spt="75" type="#_x0000_t75" style="height:12.5pt;width:11.45pt;" o:ole="t" filled="f" o:preferrelative="t" stroked="f" coordsize="21600,21600">
                  <v:path/>
                  <v:fill on="f" alignshape="1" focussize="0,0"/>
                  <v:stroke on="f"/>
                  <v:imagedata r:id="rId75" o:title=""/>
                  <o:lock v:ext="edit" aspectratio="t"/>
                  <w10:wrap type="none"/>
                  <w10:anchorlock/>
                </v:shape>
                <o:OLEObject Type="Embed" ProgID="Equation.3" ShapeID="_x0000_i1062" DrawAspect="Content" ObjectID="_1468075762" r:id="rId74">
                  <o:LockedField>false</o:LockedField>
                </o:OLEObject>
              </w:object>
            </w:r>
            <w:r>
              <w:t>in a subframe is given by</w:t>
            </w:r>
          </w:p>
          <w:p>
            <w:pPr>
              <w:pStyle w:val="63"/>
              <w:widowControl w:val="0"/>
              <w:jc w:val="center"/>
            </w:pPr>
            <w:r>
              <w:tab/>
            </w:r>
            <w:r>
              <w:rPr>
                <w:position w:val="-28"/>
              </w:rPr>
              <w:object>
                <v:shape id="_x0000_i1063" o:spt="75" type="#_x0000_t75" style="height:32.1pt;width:193.85pt;" o:ole="t" filled="f" o:preferrelative="t" stroked="f" coordsize="21600,21600">
                  <v:path/>
                  <v:fill on="f" alignshape="1" focussize="0,0"/>
                  <v:stroke on="f"/>
                  <v:imagedata r:id="rId77" o:title=""/>
                  <o:lock v:ext="edit" aspectratio="t"/>
                  <w10:wrap type="none"/>
                  <w10:anchorlock/>
                </v:shape>
                <o:OLEObject Type="Embed" ProgID="Equation.3" ShapeID="_x0000_i1063" DrawAspect="Content" ObjectID="_1468075763" r:id="rId76">
                  <o:LockedField>false</o:LockedField>
                </o:OLEObject>
              </w:object>
            </w:r>
          </w:p>
          <w:p>
            <w:pPr>
              <w:pStyle w:val="63"/>
              <w:widowControl w:val="0"/>
              <w:jc w:val="center"/>
            </w:pPr>
            <w:r>
              <w:t>where</w:t>
            </w:r>
          </w:p>
          <w:p>
            <w:pPr>
              <w:pStyle w:val="63"/>
              <w:widowControl w:val="0"/>
              <w:jc w:val="center"/>
              <w:rPr>
                <w:rFonts w:hint="eastAsia" w:eastAsia="宋体"/>
                <w:highlight w:val="none"/>
                <w:vertAlign w:val="baseline"/>
                <w:lang w:val="en-US" w:eastAsia="zh-CN"/>
              </w:rPr>
            </w:pPr>
            <w:r>
              <w:rPr>
                <w:position w:val="-64"/>
              </w:rPr>
              <w:object>
                <v:shape id="_x0000_i1064" o:spt="75" type="#_x0000_t75" style="height:69pt;width:274pt;" o:ole="t" filled="f" o:preferrelative="t" stroked="f" coordsize="21600,21600">
                  <v:path/>
                  <v:fill on="f" alignshape="1" focussize="0,0"/>
                  <v:stroke on="f"/>
                  <v:imagedata r:id="rId79" o:title=""/>
                  <o:lock v:ext="edit" aspectratio="t"/>
                  <w10:wrap type="none"/>
                  <w10:anchorlock/>
                </v:shape>
                <o:OLEObject Type="Embed" ProgID="Equation.3" ShapeID="_x0000_i1064" DrawAspect="Content" ObjectID="_1468075764" r:id="rId78">
                  <o:LockedField>false</o:LockedField>
                </o:OLEObject>
              </w:object>
            </w:r>
          </w:p>
        </w:tc>
      </w:tr>
    </w:tbl>
    <w:p>
      <w:pPr>
        <w:rPr>
          <w:rFonts w:hint="eastAsia" w:eastAsia="宋体"/>
          <w:highlight w:val="none"/>
          <w:lang w:val="en-US" w:eastAsia="zh-CN"/>
        </w:rPr>
      </w:pPr>
    </w:p>
    <w:p>
      <w:pPr>
        <w:pStyle w:val="87"/>
        <w:rPr>
          <w:rFonts w:hint="eastAsia" w:ascii="Times New Roman" w:hAnsi="Times New Roman" w:eastAsia="宋体"/>
          <w:b/>
          <w:bCs/>
          <w:i w:val="0"/>
          <w:color w:val="auto"/>
          <w:position w:val="0"/>
          <w:sz w:val="21"/>
          <w:szCs w:val="22"/>
          <w:lang w:val="en-US" w:eastAsia="zh-CN"/>
        </w:rPr>
      </w:pPr>
      <w:r>
        <w:rPr>
          <w:rFonts w:hint="eastAsia" w:ascii="Times New Roman" w:hAnsi="Times New Roman" w:eastAsia="宋体"/>
          <w:b/>
          <w:bCs/>
          <w:i w:val="0"/>
          <w:color w:val="auto"/>
          <w:position w:val="0"/>
          <w:sz w:val="21"/>
          <w:szCs w:val="22"/>
          <w:lang w:val="en-US" w:eastAsia="zh-CN"/>
        </w:rPr>
        <w:t xml:space="preserve">Proposal </w:t>
      </w:r>
      <w:r>
        <w:rPr>
          <w:rFonts w:hint="eastAsia" w:eastAsia="宋体"/>
          <w:b/>
          <w:bCs/>
          <w:i w:val="0"/>
          <w:color w:val="auto"/>
          <w:position w:val="0"/>
          <w:sz w:val="21"/>
          <w:szCs w:val="22"/>
          <w:lang w:val="en-US" w:eastAsia="zh-CN"/>
        </w:rPr>
        <w:t>8</w:t>
      </w:r>
      <w:r>
        <w:rPr>
          <w:rFonts w:hint="eastAsia" w:ascii="Times New Roman" w:hAnsi="Times New Roman" w:eastAsia="宋体"/>
          <w:b/>
          <w:bCs/>
          <w:i w:val="0"/>
          <w:color w:val="auto"/>
          <w:position w:val="0"/>
          <w:sz w:val="21"/>
          <w:szCs w:val="22"/>
          <w:lang w:val="en-US" w:eastAsia="zh-CN"/>
        </w:rPr>
        <w:t xml:space="preserve">: </w:t>
      </w:r>
    </w:p>
    <w:p>
      <w:pPr>
        <w:rPr>
          <w:highlight w:val="none"/>
        </w:rPr>
      </w:pPr>
      <w:r>
        <w:rPr>
          <w:highlight w:val="none"/>
          <w:lang w:eastAsia="de-DE"/>
        </w:rPr>
        <mc:AlternateContent>
          <mc:Choice Requires="wps">
            <w:drawing>
              <wp:anchor distT="0" distB="0" distL="114300" distR="114300" simplePos="0" relativeHeight="251709440"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23" name="直接连接符 23"/>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709440;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CkZWSR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65"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65" DrawAspect="Content" ObjectID="_1468075765" r:id="rId80">
            <o:LockedField>false</o:LockedField>
          </o:OLEObject>
        </w:object>
      </w:r>
      <w:r>
        <w:rPr>
          <w:highlight w:val="none"/>
        </w:rPr>
        <w:t xml:space="preserve"> is on T</w:t>
      </w:r>
      <w:r>
        <w:rPr>
          <w:highlight w:val="none"/>
          <w:vertAlign w:val="subscript"/>
        </w:rPr>
        <w:t>f</w:t>
      </w:r>
      <w:r>
        <w:rPr>
          <w:highlight w:val="none"/>
        </w:rPr>
        <w:t>=</w:t>
      </w:r>
      <w:r>
        <w:rPr>
          <w:rFonts w:hint="eastAsia" w:eastAsia="宋体"/>
          <w:highlight w:val="none"/>
          <w:lang w:val="en-US" w:eastAsia="zh-CN"/>
        </w:rPr>
        <w:t>144 (</w:t>
      </w:r>
      <w:r>
        <w:rPr>
          <w:position w:val="-12"/>
          <w:highlight w:val="none"/>
        </w:rPr>
        <w:object>
          <v:shape id="_x0000_i1066" o:spt="75" type="#_x0000_t75" style="height:18pt;width:122.25pt;" o:ole="t" filled="f" o:preferrelative="t" stroked="f" coordsize="21600,21600">
            <v:path/>
            <v:fill on="f" focussize="0,0"/>
            <v:stroke on="f"/>
            <v:imagedata r:id="rId42" o:title=""/>
            <o:lock v:ext="edit" aspectratio="t"/>
            <w10:wrap type="none"/>
            <w10:anchorlock/>
          </v:shape>
          <o:OLEObject Type="Embed" ProgID="Equation.3" ShapeID="_x0000_i1066" DrawAspect="Content" ObjectID="_1468075766" r:id="rId81">
            <o:LockedField>false</o:LockedField>
          </o:OLEObject>
        </w:object>
      </w:r>
      <w:r>
        <w:rPr>
          <w:rFonts w:hint="eastAsia" w:eastAsia="宋体"/>
          <w:highlight w:val="none"/>
          <w:lang w:val="en-US" w:eastAsia="zh-CN"/>
        </w:rPr>
        <w:t>)</w:t>
      </w:r>
      <w:r>
        <w:rPr>
          <w:highlight w:val="none"/>
        </w:rPr>
        <w:t xml:space="preserve"> within  the CP of length </w:t>
      </w:r>
      <w:r>
        <w:rPr>
          <w:rFonts w:hint="eastAsia" w:eastAsia="宋体"/>
          <w:highlight w:val="none"/>
          <w:lang w:val="en-US" w:eastAsia="zh-CN"/>
        </w:rPr>
        <w:t>288 (</w:t>
      </w:r>
      <w:r>
        <w:rPr>
          <w:position w:val="-12"/>
          <w:highlight w:val="none"/>
        </w:rPr>
        <w:object>
          <v:shape id="_x0000_i1067" o:spt="75" type="#_x0000_t75" style="height:18.05pt;width:126.8pt;" o:ole="t" filled="f" o:preferrelative="t" stroked="f" coordsize="21600,21600">
            <v:path/>
            <v:fill on="f" focussize="0,0"/>
            <v:stroke on="f"/>
            <v:imagedata r:id="rId44" o:title=""/>
            <o:lock v:ext="edit" aspectratio="t"/>
            <w10:wrap type="none"/>
            <w10:anchorlock/>
          </v:shape>
          <o:OLEObject Type="Embed" ProgID="Equation.3" ShapeID="_x0000_i1067" DrawAspect="Content" ObjectID="_1468075767" r:id="rId82">
            <o:LockedField>false</o:LockedField>
          </o:OLEObject>
        </w:object>
      </w:r>
      <w:r>
        <w:rPr>
          <w:rFonts w:hint="eastAsia" w:eastAsia="宋体"/>
          <w:highlight w:val="none"/>
          <w:lang w:val="en-US" w:eastAsia="zh-CN"/>
        </w:rPr>
        <w:t>)</w:t>
      </w:r>
      <w:r>
        <w:rPr>
          <w:highlight w:val="none"/>
        </w:rPr>
        <w:t xml:space="preserve">  (in OFDM symbol  </w:t>
      </w:r>
      <w:r>
        <w:rPr>
          <w:rFonts w:hint="eastAsia" w:eastAsia="宋体"/>
          <w:highlight w:val="none"/>
          <w:lang w:val="en-US" w:eastAsia="zh-CN"/>
        </w:rPr>
        <w:t xml:space="preserve"> </w:t>
      </w:r>
      <w:r>
        <w:rPr>
          <w:position w:val="-6"/>
          <w:highlight w:val="none"/>
        </w:rPr>
        <w:object>
          <v:shape id="_x0000_i1068" o:spt="75" type="#_x0000_t75" style="height:13.3pt;width:27.95pt;" o:ole="t" filled="f" o:preferrelative="t" stroked="f" coordsize="21600,21600">
            <v:path/>
            <v:fill on="f" focussize="0,0"/>
            <v:stroke on="f"/>
            <v:imagedata r:id="rId46" o:title=""/>
            <o:lock v:ext="edit" aspectratio="t"/>
            <w10:wrap type="none"/>
            <w10:anchorlock/>
          </v:shape>
          <o:OLEObject Type="Embed" ProgID="Equation.3" ShapeID="_x0000_i1068" DrawAspect="Content" ObjectID="_1468075768" r:id="rId83">
            <o:LockedField>false</o:LockedField>
          </o:OLEObject>
        </w:object>
      </w:r>
      <w:r>
        <w:rPr>
          <w:rFonts w:hint="eastAsia" w:eastAsia="宋体"/>
          <w:highlight w:val="none"/>
          <w:lang w:val="en-US" w:eastAsia="zh-CN"/>
        </w:rPr>
        <w:t xml:space="preserve"> or </w:t>
      </w:r>
      <w:r>
        <w:rPr>
          <w:position w:val="-10"/>
          <w:highlight w:val="none"/>
        </w:rPr>
        <w:object>
          <v:shape id="_x0000_i1069" o:spt="75" type="#_x0000_t75" style="height:17.25pt;width:67.75pt;" o:ole="t" filled="f" o:preferrelative="t" stroked="f" coordsize="21600,21600">
            <v:path/>
            <v:fill on="f" focussize="0,0"/>
            <v:stroke on="f"/>
            <v:imagedata r:id="rId48" o:title=""/>
            <o:lock v:ext="edit" aspectratio="t"/>
            <w10:wrap type="none"/>
            <w10:anchorlock/>
          </v:shape>
          <o:OLEObject Type="Embed" ProgID="Equation.3" ShapeID="_x0000_i1069" DrawAspect="Content" ObjectID="_1468075769" r:id="rId84">
            <o:LockedField>false</o:LockedField>
          </o:OLEObject>
        </w:object>
      </w:r>
      <w:r>
        <w:rPr>
          <w:rFonts w:hint="eastAsia" w:eastAsia="宋体"/>
          <w:highlight w:val="none"/>
          <w:lang w:val="en-US" w:eastAsia="zh-CN"/>
        </w:rPr>
        <w:t xml:space="preserve"> </w:t>
      </w:r>
      <w:r>
        <w:rPr>
          <w:highlight w:val="none"/>
        </w:rPr>
        <w:t>)</w:t>
      </w:r>
    </w:p>
    <w:p>
      <w:pPr>
        <w:rPr>
          <w:rFonts w:hint="eastAsia" w:eastAsia="宋体"/>
          <w:highlight w:val="none"/>
          <w:lang w:val="en-US" w:eastAsia="zh-CN"/>
        </w:rPr>
      </w:pPr>
      <w:r>
        <w:rPr>
          <w:highlight w:val="none"/>
          <w:lang w:eastAsia="de-DE"/>
        </w:rPr>
        <mc:AlternateContent>
          <mc:Choice Requires="wps">
            <w:drawing>
              <wp:anchor distT="0" distB="0" distL="114300" distR="114300" simplePos="0" relativeHeight="251710464"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24" name="直接连接符 24"/>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710464;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Aa/tMG2wEAAJcDAAAO&#10;AAAAAAAAAAEAIAAAACcBAABkcnMvZTJvRG9jLnhtbFBLBQYAAAAABgAGAFkBAAB0BQAAAAA=&#10;">
                <v:fill on="f" focussize="0,0"/>
                <v:stroke color="#000000" joinstyle="round"/>
                <v:imagedata o:title=""/>
                <o:lock v:ext="edit" aspectratio="f"/>
              </v:line>
            </w:pict>
          </mc:Fallback>
        </mc:AlternateContent>
      </w:r>
      <w:r>
        <w:rPr>
          <w:position w:val="-6"/>
          <w:highlight w:val="none"/>
        </w:rPr>
        <w:object>
          <v:shape id="_x0000_i1070" o:spt="75" type="#_x0000_t75" style="height:14.5pt;width:18.5pt;" o:ole="t" fillcolor="#6D6D6D" filled="f" o:preferrelative="t" stroked="f" coordsize="21600,21600">
            <v:path/>
            <v:fill on="f" focussize="0,0"/>
            <v:stroke on="f"/>
            <v:imagedata r:id="rId32" o:title=""/>
            <o:lock v:ext="edit" aspectratio="t"/>
            <w10:wrap type="none"/>
            <w10:anchorlock/>
          </v:shape>
          <o:OLEObject Type="Embed" ProgID="Equation.3" ShapeID="_x0000_i1070" DrawAspect="Content" ObjectID="_1468075770" r:id="rId85">
            <o:LockedField>false</o:LockedField>
          </o:OLEObject>
        </w:object>
      </w:r>
      <w:r>
        <w:rPr>
          <w:highlight w:val="none"/>
        </w:rPr>
        <w:t xml:space="preserve"> is on T</w:t>
      </w:r>
      <w:r>
        <w:rPr>
          <w:highlight w:val="none"/>
          <w:vertAlign w:val="subscript"/>
        </w:rPr>
        <w:t>f</w:t>
      </w:r>
      <w:r>
        <w:rPr>
          <w:highlight w:val="none"/>
        </w:rPr>
        <w:t>=</w:t>
      </w:r>
      <w:r>
        <w:rPr>
          <w:rFonts w:hint="eastAsia" w:eastAsia="宋体"/>
          <w:highlight w:val="none"/>
          <w:lang w:val="en-US" w:eastAsia="zh-CN"/>
        </w:rPr>
        <w:t>208 (</w:t>
      </w:r>
      <w:r>
        <w:rPr>
          <w:position w:val="-12"/>
          <w:highlight w:val="none"/>
        </w:rPr>
        <w:object>
          <v:shape id="_x0000_i1071" o:spt="75" type="#_x0000_t75" style="height:18pt;width:223pt;" o:ole="t" filled="f" o:preferrelative="t" stroked="f" coordsize="21600,21600">
            <v:path/>
            <v:fill on="f" focussize="0,0"/>
            <v:stroke on="f"/>
            <v:imagedata r:id="rId51" o:title=""/>
            <o:lock v:ext="edit" aspectratio="t"/>
            <w10:wrap type="none"/>
            <w10:anchorlock/>
          </v:shape>
          <o:OLEObject Type="Embed" ProgID="Equation.3" ShapeID="_x0000_i1071" DrawAspect="Content" ObjectID="_1468075771" r:id="rId86">
            <o:LockedField>false</o:LockedField>
          </o:OLEObject>
        </w:object>
      </w:r>
      <w:r>
        <w:rPr>
          <w:rFonts w:hint="eastAsia" w:eastAsia="宋体"/>
          <w:highlight w:val="none"/>
          <w:lang w:val="en-US" w:eastAsia="zh-CN"/>
        </w:rPr>
        <w:t xml:space="preserve">) </w:t>
      </w:r>
      <w:r>
        <w:rPr>
          <w:highlight w:val="none"/>
        </w:rPr>
        <w:t>within  the CP of length</w:t>
      </w:r>
      <w:r>
        <w:rPr>
          <w:rFonts w:hint="eastAsia" w:eastAsia="宋体"/>
          <w:highlight w:val="none"/>
          <w:lang w:val="en-US" w:eastAsia="zh-CN"/>
        </w:rPr>
        <w:t xml:space="preserve"> 352 (</w:t>
      </w:r>
      <w:r>
        <w:rPr>
          <w:position w:val="-12"/>
          <w:highlight w:val="none"/>
        </w:rPr>
        <w:object>
          <v:shape id="_x0000_i1072" o:spt="75" type="#_x0000_t75" style="height:18pt;width:165.65pt;" o:ole="t" filled="f" o:preferrelative="t" stroked="f" coordsize="21600,21600">
            <v:path/>
            <v:fill on="f" focussize="0,0"/>
            <v:stroke on="f"/>
            <v:imagedata r:id="rId53" o:title=""/>
            <o:lock v:ext="edit" aspectratio="t"/>
            <w10:wrap type="none"/>
            <w10:anchorlock/>
          </v:shape>
          <o:OLEObject Type="Embed" ProgID="Equation.3" ShapeID="_x0000_i1072" DrawAspect="Content" ObjectID="_1468075772" r:id="rId87">
            <o:LockedField>false</o:LockedField>
          </o:OLEObject>
        </w:object>
      </w:r>
      <w:r>
        <w:rPr>
          <w:rFonts w:hint="eastAsia" w:eastAsia="宋体"/>
          <w:highlight w:val="none"/>
          <w:lang w:val="en-US" w:eastAsia="zh-CN"/>
        </w:rPr>
        <w:t>)</w:t>
      </w:r>
      <w:r>
        <w:rPr>
          <w:highlight w:val="none"/>
        </w:rPr>
        <w:t xml:space="preserve">  (in OFDM symbol </w:t>
      </w:r>
      <w:r>
        <w:rPr>
          <w:rFonts w:hint="eastAsia" w:eastAsia="宋体"/>
          <w:highlight w:val="none"/>
          <w:lang w:val="en-US" w:eastAsia="zh-CN"/>
        </w:rPr>
        <w:t xml:space="preserve"> </w:t>
      </w:r>
      <w:r>
        <w:rPr>
          <w:position w:val="-6"/>
          <w:highlight w:val="none"/>
        </w:rPr>
        <w:object>
          <v:shape id="_x0000_i1073" o:spt="75" type="#_x0000_t75" style="height:13.3pt;width:27.95pt;" o:ole="t" filled="f" o:preferrelative="t" stroked="f" coordsize="21600,21600">
            <v:path/>
            <v:fill on="f" focussize="0,0"/>
            <v:stroke on="f"/>
            <v:imagedata r:id="rId55" o:title=""/>
            <o:lock v:ext="edit" aspectratio="t"/>
            <w10:wrap type="none"/>
            <w10:anchorlock/>
          </v:shape>
          <o:OLEObject Type="Embed" ProgID="Equation.3" ShapeID="_x0000_i1073" DrawAspect="Content" ObjectID="_1468075773" r:id="rId88">
            <o:LockedField>false</o:LockedField>
          </o:OLEObject>
        </w:object>
      </w:r>
      <w:r>
        <w:rPr>
          <w:rFonts w:hint="eastAsia" w:eastAsia="宋体"/>
          <w:highlight w:val="none"/>
          <w:lang w:val="en-US" w:eastAsia="zh-CN"/>
        </w:rPr>
        <w:t xml:space="preserve"> or </w:t>
      </w:r>
      <w:r>
        <w:rPr>
          <w:position w:val="-10"/>
          <w:highlight w:val="none"/>
        </w:rPr>
        <w:object>
          <v:shape id="_x0000_i1074" o:spt="75" type="#_x0000_t75" style="height:17.25pt;width:66.65pt;" o:ole="t" filled="f" o:preferrelative="t" stroked="f" coordsize="21600,21600">
            <v:path/>
            <v:fill on="f" focussize="0,0"/>
            <v:stroke on="f"/>
            <v:imagedata r:id="rId57" o:title=""/>
            <o:lock v:ext="edit" aspectratio="t"/>
            <w10:wrap type="none"/>
            <w10:anchorlock/>
          </v:shape>
          <o:OLEObject Type="Embed" ProgID="Equation.3" ShapeID="_x0000_i1074" DrawAspect="Content" ObjectID="_1468075774" r:id="rId89">
            <o:LockedField>false</o:LockedField>
          </o:OLEObject>
        </w:object>
      </w:r>
      <w:r>
        <w:rPr>
          <w:rFonts w:hint="eastAsia" w:eastAsia="宋体"/>
          <w:highlight w:val="none"/>
          <w:lang w:val="en-US" w:eastAsia="zh-CN"/>
        </w:rPr>
        <w:t xml:space="preserve"> </w:t>
      </w:r>
      <w:r>
        <w:rPr>
          <w:highlight w:val="none"/>
        </w:rPr>
        <w:t>)</w:t>
      </w:r>
      <w:r>
        <w:rPr>
          <w:rFonts w:hint="eastAsia" w:eastAsia="宋体"/>
          <w:highlight w:val="none"/>
          <w:lang w:val="en-US" w:eastAsia="zh-CN"/>
        </w:rPr>
        <w:t xml:space="preserve">. </w:t>
      </w:r>
    </w:p>
    <w:p>
      <w:pPr>
        <w:rPr>
          <w:rFonts w:hint="default" w:eastAsia="宋体"/>
          <w:highlight w:val="none"/>
          <w:lang w:val="en-US" w:eastAsia="zh-CN"/>
        </w:rPr>
      </w:pPr>
    </w:p>
    <w:p>
      <w:pPr>
        <w:jc w:val="both"/>
        <w:rPr>
          <w:rFonts w:hint="default" w:eastAsia="宋体"/>
          <w:u w:val="single"/>
          <w:lang w:val="en-US" w:eastAsia="zh-CN"/>
        </w:rPr>
      </w:pPr>
      <w:r>
        <w:rPr>
          <w:rFonts w:hint="eastAsia" w:eastAsia="宋体"/>
          <w:u w:val="single"/>
          <w:lang w:val="en-US" w:eastAsia="zh-CN"/>
        </w:rPr>
        <w:t xml:space="preserve">2.5 </w:t>
      </w:r>
      <w:r>
        <w:rPr>
          <w:u w:val="single"/>
          <w:lang w:val="en-GB"/>
        </w:rPr>
        <w:t>RB Definition</w:t>
      </w:r>
      <w:r>
        <w:rPr>
          <w:rFonts w:hint="eastAsia" w:eastAsia="宋体"/>
          <w:u w:val="single"/>
          <w:lang w:val="en-US" w:eastAsia="zh-CN"/>
        </w:rPr>
        <w:t xml:space="preserve">: </w:t>
      </w:r>
    </w:p>
    <w:p>
      <w:pPr>
        <w:rPr>
          <w:rFonts w:hint="eastAsia" w:eastAsia="宋体"/>
          <w:lang w:val="en-US" w:eastAsia="zh-CN"/>
        </w:rPr>
      </w:pPr>
      <w:r>
        <w:rPr>
          <w:rFonts w:hint="eastAsia" w:eastAsia="宋体"/>
          <w:lang w:val="en-US" w:eastAsia="zh-CN"/>
        </w:rPr>
        <w:t xml:space="preserve">For LTE system, one RB </w:t>
      </w:r>
      <w:r>
        <w:t xml:space="preserve">consists of </w:t>
      </w:r>
      <w:r>
        <w:rPr>
          <w:position w:val="-14"/>
        </w:rPr>
        <w:object>
          <v:shape id="_x0000_i1075" o:spt="75" type="#_x0000_t75" style="height:20pt;width:59pt;" o:ole="t" filled="f" o:preferrelative="t" stroked="f" coordsize="21600,21600">
            <v:path/>
            <v:fill on="f" focussize="0,0"/>
            <v:stroke on="f"/>
            <v:imagedata r:id="rId91" o:title=""/>
            <o:lock v:ext="edit" aspectratio="t"/>
            <w10:wrap type="none"/>
            <w10:anchorlock/>
          </v:shape>
          <o:OLEObject Type="Embed" ProgID="Equation.3" ShapeID="_x0000_i1075" DrawAspect="Content" ObjectID="_1468075775" r:id="rId90">
            <o:LockedField>false</o:LockedField>
          </o:OLEObject>
        </w:object>
      </w:r>
      <w:r>
        <w:t xml:space="preserve"> resource elements, corresponding to one slot in the time domain and 180 kHz in the frequency domain</w:t>
      </w:r>
      <w:r>
        <w:rPr>
          <w:rFonts w:hint="eastAsia" w:eastAsia="宋体"/>
          <w:lang w:val="en-US" w:eastAsia="zh-CN"/>
        </w:rPr>
        <w:t xml:space="preserve"> where </w:t>
      </w:r>
      <w:r>
        <w:drawing>
          <wp:inline distT="0" distB="0" distL="114300" distR="114300">
            <wp:extent cx="352425" cy="247650"/>
            <wp:effectExtent l="0" t="0" r="8890" b="0"/>
            <wp:docPr id="19"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4"/>
                    <pic:cNvPicPr>
                      <a:picLocks noChangeAspect="1"/>
                    </pic:cNvPicPr>
                  </pic:nvPicPr>
                  <pic:blipFill>
                    <a:blip r:embed="rId92"/>
                    <a:stretch>
                      <a:fillRect/>
                    </a:stretch>
                  </pic:blipFill>
                  <pic:spPr>
                    <a:xfrm>
                      <a:off x="0" y="0"/>
                      <a:ext cx="352425" cy="247650"/>
                    </a:xfrm>
                    <a:prstGeom prst="rect">
                      <a:avLst/>
                    </a:prstGeom>
                    <a:noFill/>
                    <a:ln>
                      <a:noFill/>
                    </a:ln>
                  </pic:spPr>
                </pic:pic>
              </a:graphicData>
            </a:graphic>
          </wp:inline>
        </w:drawing>
      </w:r>
      <w:r>
        <w:rPr>
          <w:rFonts w:hint="eastAsia" w:eastAsia="宋体"/>
          <w:lang w:val="en-US" w:eastAsia="zh-CN"/>
        </w:rPr>
        <w:t xml:space="preserve"> is 7 and </w:t>
      </w:r>
      <w:r>
        <w:drawing>
          <wp:inline distT="0" distB="0" distL="114300" distR="114300">
            <wp:extent cx="295275" cy="238125"/>
            <wp:effectExtent l="0" t="0" r="8890" b="8255"/>
            <wp:docPr id="20"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5"/>
                    <pic:cNvPicPr>
                      <a:picLocks noChangeAspect="1"/>
                    </pic:cNvPicPr>
                  </pic:nvPicPr>
                  <pic:blipFill>
                    <a:blip r:embed="rId93"/>
                    <a:stretch>
                      <a:fillRect/>
                    </a:stretch>
                  </pic:blipFill>
                  <pic:spPr>
                    <a:xfrm>
                      <a:off x="0" y="0"/>
                      <a:ext cx="295275" cy="238125"/>
                    </a:xfrm>
                    <a:prstGeom prst="rect">
                      <a:avLst/>
                    </a:prstGeom>
                    <a:noFill/>
                    <a:ln>
                      <a:noFill/>
                    </a:ln>
                  </pic:spPr>
                </pic:pic>
              </a:graphicData>
            </a:graphic>
          </wp:inline>
        </w:drawing>
      </w:r>
      <w:r>
        <w:rPr>
          <w:rFonts w:hint="eastAsia" w:eastAsia="宋体"/>
          <w:lang w:val="en-US" w:eastAsia="zh-CN"/>
        </w:rPr>
        <w:t xml:space="preserve">is 12 for normal CP. </w:t>
      </w:r>
    </w:p>
    <w:p>
      <w:pPr>
        <w:rPr>
          <w:rFonts w:hint="eastAsia" w:eastAsia="宋体"/>
          <w:lang w:val="en-US" w:eastAsia="zh-CN"/>
        </w:rPr>
      </w:pPr>
      <w:r>
        <w:rPr>
          <w:rFonts w:hint="eastAsia" w:eastAsia="宋体"/>
          <w:lang w:val="en-US" w:eastAsia="zh-CN"/>
        </w:rPr>
        <w:t>For NR system, one RB</w:t>
      </w:r>
      <w:r>
        <w:t xml:space="preserve"> is defined as </w:t>
      </w:r>
      <w:r>
        <w:rPr>
          <w:position w:val="-10"/>
        </w:rPr>
        <w:object>
          <v:shape id="_x0000_i1076" o:spt="75" type="#_x0000_t75" style="height:18pt;width:42pt;" o:ole="t" filled="f" o:preferrelative="t" stroked="f" coordsize="21600,21600">
            <v:path/>
            <v:fill on="f" focussize="0,0"/>
            <v:stroke on="f" joinstyle="miter"/>
            <v:imagedata r:id="rId95" o:title=""/>
            <o:lock v:ext="edit" aspectratio="t"/>
            <w10:wrap type="none"/>
            <w10:anchorlock/>
          </v:shape>
          <o:OLEObject Type="Embed" ProgID="Equation.3" ShapeID="_x0000_i1076" DrawAspect="Content" ObjectID="_1468075776" r:id="rId94">
            <o:LockedField>false</o:LockedField>
          </o:OLEObject>
        </w:object>
      </w:r>
      <w:r>
        <w:t xml:space="preserve"> consecutive subcarriers in the frequency domain</w:t>
      </w:r>
      <w:r>
        <w:rPr>
          <w:rFonts w:hint="eastAsia" w:eastAsia="宋体"/>
          <w:lang w:val="en-US" w:eastAsia="zh-CN"/>
        </w:rPr>
        <w:t>. In addition, as NR system is not scheduled based on the subframe level (the pair of 2 RBs). for flexible slots with enough OFDM symbols could also be used for EVM measurement as proposed in R4-1901553, however no conclusion were reached in the last RAN4 meeting. Some editorial corrections are needed.</w:t>
      </w:r>
    </w:p>
    <w:p>
      <w:pPr>
        <w:rPr>
          <w:b/>
          <w:bCs/>
        </w:rPr>
      </w:pPr>
      <w:r>
        <w:rPr>
          <w:rFonts w:hint="eastAsia" w:eastAsia="宋体"/>
          <w:b/>
          <w:bCs/>
          <w:lang w:val="en-US" w:eastAsia="zh-CN"/>
        </w:rPr>
        <w:t xml:space="preserve">Proposal 9 : not to use the pair of 2RBs </w:t>
      </w:r>
    </w:p>
    <w:bookmarkEnd w:id="1"/>
    <w:p>
      <w:pPr>
        <w:pStyle w:val="101"/>
        <w:bidi w:val="0"/>
      </w:pPr>
    </w:p>
    <w:p>
      <w:pPr>
        <w:pStyle w:val="100"/>
        <w:tabs>
          <w:tab w:val="left" w:pos="567"/>
          <w:tab w:val="clear" w:pos="1985"/>
        </w:tabs>
        <w:adjustRightInd w:val="0"/>
        <w:ind w:left="510" w:hanging="510"/>
        <w:rPr>
          <w:rFonts w:hint="default" w:ascii="Arial" w:hAnsi="Arial"/>
          <w:lang w:val="en-US" w:eastAsia="zh-CN"/>
        </w:rPr>
      </w:pPr>
      <w:r>
        <w:rPr>
          <w:rFonts w:ascii="Arial" w:hAnsi="Arial"/>
        </w:rPr>
        <w:t>References</w:t>
      </w:r>
      <w:r>
        <w:rPr>
          <w:rFonts w:hint="eastAsia" w:ascii="Arial" w:hAnsi="Arial"/>
          <w:lang w:val="en-US" w:eastAsia="zh-CN"/>
        </w:rPr>
        <w:t>.</w:t>
      </w:r>
    </w:p>
    <w:p>
      <w:pPr>
        <w:numPr>
          <w:ilvl w:val="0"/>
          <w:numId w:val="2"/>
        </w:numPr>
        <w:rPr>
          <w:rFonts w:hint="default" w:ascii="Times New Roman" w:hAnsi="Times New Roman" w:cs="Times New Roman"/>
          <w:kern w:val="2"/>
          <w:sz w:val="21"/>
          <w:szCs w:val="24"/>
          <w:highlight w:val="none"/>
          <w:lang w:val="en-US" w:eastAsia="zh-CN" w:bidi="ar-SA"/>
        </w:rPr>
      </w:pPr>
      <w:r>
        <w:rPr>
          <w:rFonts w:hint="default" w:ascii="Times New Roman" w:hAnsi="Times New Roman" w:cs="Times New Roman"/>
          <w:kern w:val="2"/>
          <w:sz w:val="21"/>
          <w:szCs w:val="24"/>
          <w:highlight w:val="none"/>
          <w:lang w:val="en-US" w:eastAsia="zh-CN" w:bidi="ar-SA"/>
        </w:rPr>
        <w:fldChar w:fldCharType="begin"/>
      </w:r>
      <w:r>
        <w:rPr>
          <w:rFonts w:hint="default" w:ascii="Times New Roman" w:hAnsi="Times New Roman" w:cs="Times New Roman"/>
          <w:kern w:val="2"/>
          <w:sz w:val="21"/>
          <w:szCs w:val="24"/>
          <w:highlight w:val="none"/>
          <w:lang w:val="en-US" w:eastAsia="zh-CN" w:bidi="ar-SA"/>
        </w:rPr>
        <w:instrText xml:space="preserve"> HYPERLINK "file:///D:\\RAN4\\TSGRAN4_90bis\\Docs\\R4-1905127.zip" </w:instrText>
      </w:r>
      <w:r>
        <w:rPr>
          <w:rFonts w:hint="default" w:ascii="Times New Roman" w:hAnsi="Times New Roman" w:cs="Times New Roman"/>
          <w:kern w:val="2"/>
          <w:sz w:val="21"/>
          <w:szCs w:val="24"/>
          <w:highlight w:val="none"/>
          <w:lang w:val="en-US" w:eastAsia="zh-CN" w:bidi="ar-SA"/>
        </w:rPr>
        <w:fldChar w:fldCharType="separate"/>
      </w:r>
      <w:r>
        <w:rPr>
          <w:rFonts w:hint="default" w:ascii="Times New Roman" w:hAnsi="Times New Roman" w:cs="Times New Roman"/>
          <w:kern w:val="2"/>
          <w:sz w:val="21"/>
          <w:szCs w:val="24"/>
          <w:highlight w:val="none"/>
          <w:lang w:val="en-US" w:eastAsia="zh-CN" w:bidi="ar-SA"/>
        </w:rPr>
        <w:t>R4-1905127</w:t>
      </w:r>
      <w:r>
        <w:rPr>
          <w:rFonts w:hint="default" w:ascii="Times New Roman" w:hAnsi="Times New Roman" w:cs="Times New Roman"/>
          <w:kern w:val="2"/>
          <w:sz w:val="21"/>
          <w:szCs w:val="24"/>
          <w:highlight w:val="none"/>
          <w:lang w:val="en-US" w:eastAsia="zh-CN" w:bidi="ar-SA"/>
        </w:rPr>
        <w:fldChar w:fldCharType="end"/>
      </w:r>
      <w:r>
        <w:rPr>
          <w:rFonts w:hint="eastAsia" w:ascii="Times New Roman" w:hAnsi="Times New Roman" w:cs="Times New Roman"/>
          <w:kern w:val="2"/>
          <w:sz w:val="21"/>
          <w:szCs w:val="24"/>
          <w:highlight w:val="none"/>
          <w:lang w:val="en-US" w:eastAsia="zh-CN" w:bidi="ar-SA"/>
        </w:rPr>
        <w:t>,</w:t>
      </w:r>
      <w:r>
        <w:rPr>
          <w:rFonts w:hint="default" w:ascii="Times New Roman" w:hAnsi="Times New Roman" w:cs="Times New Roman"/>
          <w:kern w:val="2"/>
          <w:sz w:val="21"/>
          <w:szCs w:val="24"/>
          <w:highlight w:val="none"/>
          <w:lang w:val="en-US" w:eastAsia="zh-CN" w:bidi="ar-SA"/>
        </w:rPr>
        <w:t>WF on open issues of Annex F for EVM measurement</w:t>
      </w:r>
      <w:r>
        <w:rPr>
          <w:rFonts w:hint="eastAsia" w:ascii="Times New Roman" w:hAnsi="Times New Roman" w:cs="Times New Roman"/>
          <w:kern w:val="2"/>
          <w:sz w:val="21"/>
          <w:szCs w:val="24"/>
          <w:highlight w:val="none"/>
          <w:lang w:val="en-US" w:eastAsia="zh-CN" w:bidi="ar-SA"/>
        </w:rPr>
        <w:t>,</w:t>
      </w:r>
      <w:r>
        <w:rPr>
          <w:rFonts w:hint="default" w:ascii="Times New Roman" w:hAnsi="Times New Roman" w:cs="Times New Roman"/>
          <w:kern w:val="2"/>
          <w:sz w:val="21"/>
          <w:szCs w:val="24"/>
          <w:highlight w:val="none"/>
          <w:lang w:val="en-US" w:eastAsia="zh-CN" w:bidi="ar-SA"/>
        </w:rPr>
        <w:t>Ericsson, Keysight, ZTE</w:t>
      </w:r>
      <w:r>
        <w:rPr>
          <w:rFonts w:hint="eastAsia" w:ascii="Times New Roman" w:hAnsi="Times New Roman" w:cs="Times New Roman"/>
          <w:kern w:val="2"/>
          <w:sz w:val="21"/>
          <w:szCs w:val="24"/>
          <w:highlight w:val="none"/>
          <w:lang w:val="en-US" w:eastAsia="zh-CN" w:bidi="ar-SA"/>
        </w:rPr>
        <w:t>, approved.</w:t>
      </w:r>
    </w:p>
    <w:p>
      <w:pPr>
        <w:numPr>
          <w:ilvl w:val="0"/>
          <w:numId w:val="2"/>
        </w:numPr>
        <w:rPr>
          <w:rFonts w:ascii="Times New Roman" w:hAnsi="Times New Roman" w:cs="Times New Roman"/>
          <w:kern w:val="2"/>
          <w:sz w:val="21"/>
        </w:rPr>
      </w:pPr>
      <w:r>
        <w:rPr>
          <w:rFonts w:hint="eastAsia" w:ascii="Times New Roman" w:hAnsi="Times New Roman" w:cs="Times New Roman"/>
          <w:kern w:val="2"/>
          <w:sz w:val="21"/>
          <w:szCs w:val="24"/>
          <w:highlight w:val="none"/>
          <w:lang w:val="en-US" w:eastAsia="zh-CN" w:bidi="ar-SA"/>
        </w:rPr>
        <w:t xml:space="preserve">R4-071642, </w:t>
      </w:r>
      <w:r>
        <w:rPr>
          <w:sz w:val="22"/>
        </w:rPr>
        <w:t>LTE BS EVM</w:t>
      </w:r>
      <w:r>
        <w:rPr>
          <w:rFonts w:hint="eastAsia" w:eastAsia="宋体"/>
          <w:sz w:val="22"/>
          <w:lang w:val="en-US" w:eastAsia="zh-CN"/>
        </w:rPr>
        <w:t>, Ericsson.</w:t>
      </w:r>
    </w:p>
    <w:p>
      <w:pPr>
        <w:numPr>
          <w:ilvl w:val="0"/>
          <w:numId w:val="0"/>
        </w:numPr>
        <w:rPr>
          <w:rFonts w:hint="default" w:ascii="Times New Roman" w:hAnsi="Times New Roman" w:cs="Times New Roman"/>
          <w:kern w:val="2"/>
          <w:sz w:val="21"/>
          <w:szCs w:val="24"/>
          <w:highlight w:val="none"/>
          <w:lang w:val="en-US" w:eastAsia="zh-CN" w:bidi="ar-SA"/>
        </w:rPr>
      </w:pPr>
    </w:p>
    <w:p>
      <w:pPr>
        <w:numPr>
          <w:ilvl w:val="0"/>
          <w:numId w:val="0"/>
        </w:numPr>
        <w:rPr>
          <w:rFonts w:hint="default" w:ascii="Times New Roman" w:hAnsi="Times New Roman" w:cs="Times New Roman"/>
          <w:kern w:val="2"/>
          <w:sz w:val="21"/>
          <w:szCs w:val="24"/>
          <w:highlight w:val="none"/>
          <w:lang w:val="en-US" w:eastAsia="zh-CN" w:bidi="ar-SA"/>
        </w:rPr>
      </w:pPr>
    </w:p>
    <w:p/>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EE"/>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10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B"/>
    <w:rsid w:val="00022E4A"/>
    <w:rsid w:val="00060111"/>
    <w:rsid w:val="000864D3"/>
    <w:rsid w:val="000A278C"/>
    <w:rsid w:val="000A6394"/>
    <w:rsid w:val="000B5346"/>
    <w:rsid w:val="000C038A"/>
    <w:rsid w:val="000C29B6"/>
    <w:rsid w:val="000C6598"/>
    <w:rsid w:val="000C6D03"/>
    <w:rsid w:val="000E0B8F"/>
    <w:rsid w:val="000E1AE4"/>
    <w:rsid w:val="00107586"/>
    <w:rsid w:val="0012005B"/>
    <w:rsid w:val="0012125E"/>
    <w:rsid w:val="00136F1A"/>
    <w:rsid w:val="00145D43"/>
    <w:rsid w:val="001542C9"/>
    <w:rsid w:val="00192C46"/>
    <w:rsid w:val="001A7B60"/>
    <w:rsid w:val="001B7A65"/>
    <w:rsid w:val="001E41F3"/>
    <w:rsid w:val="001F5EC2"/>
    <w:rsid w:val="0024362E"/>
    <w:rsid w:val="0026004D"/>
    <w:rsid w:val="00275D12"/>
    <w:rsid w:val="002860C4"/>
    <w:rsid w:val="002A01CC"/>
    <w:rsid w:val="002A1337"/>
    <w:rsid w:val="002A1539"/>
    <w:rsid w:val="002B5741"/>
    <w:rsid w:val="002C461A"/>
    <w:rsid w:val="002D680E"/>
    <w:rsid w:val="002E19ED"/>
    <w:rsid w:val="00305409"/>
    <w:rsid w:val="00322683"/>
    <w:rsid w:val="00333E73"/>
    <w:rsid w:val="003D35E6"/>
    <w:rsid w:val="003E1A36"/>
    <w:rsid w:val="003F5567"/>
    <w:rsid w:val="004242F1"/>
    <w:rsid w:val="00434614"/>
    <w:rsid w:val="0045477F"/>
    <w:rsid w:val="004823F9"/>
    <w:rsid w:val="004A6F79"/>
    <w:rsid w:val="004B75B7"/>
    <w:rsid w:val="004D1DC6"/>
    <w:rsid w:val="0051580D"/>
    <w:rsid w:val="00520152"/>
    <w:rsid w:val="00527660"/>
    <w:rsid w:val="00550DE8"/>
    <w:rsid w:val="00572A05"/>
    <w:rsid w:val="00592D74"/>
    <w:rsid w:val="005A0954"/>
    <w:rsid w:val="005D086B"/>
    <w:rsid w:val="005E0420"/>
    <w:rsid w:val="005E2C44"/>
    <w:rsid w:val="00621188"/>
    <w:rsid w:val="006257ED"/>
    <w:rsid w:val="00631FDC"/>
    <w:rsid w:val="00662075"/>
    <w:rsid w:val="00695808"/>
    <w:rsid w:val="006B46FB"/>
    <w:rsid w:val="006E21FB"/>
    <w:rsid w:val="006E29FB"/>
    <w:rsid w:val="006E4FCD"/>
    <w:rsid w:val="006F6D92"/>
    <w:rsid w:val="007437EC"/>
    <w:rsid w:val="00792342"/>
    <w:rsid w:val="007B512A"/>
    <w:rsid w:val="007C2097"/>
    <w:rsid w:val="007C24C8"/>
    <w:rsid w:val="007D6A07"/>
    <w:rsid w:val="007E38AA"/>
    <w:rsid w:val="007F1104"/>
    <w:rsid w:val="0080727B"/>
    <w:rsid w:val="008279FA"/>
    <w:rsid w:val="00833EF4"/>
    <w:rsid w:val="00837769"/>
    <w:rsid w:val="008626E7"/>
    <w:rsid w:val="00870EE7"/>
    <w:rsid w:val="008A0089"/>
    <w:rsid w:val="008F686C"/>
    <w:rsid w:val="0092022D"/>
    <w:rsid w:val="009209A0"/>
    <w:rsid w:val="00953411"/>
    <w:rsid w:val="00970F23"/>
    <w:rsid w:val="009777D9"/>
    <w:rsid w:val="00986B36"/>
    <w:rsid w:val="00991A98"/>
    <w:rsid w:val="00991B88"/>
    <w:rsid w:val="009A579D"/>
    <w:rsid w:val="009E3297"/>
    <w:rsid w:val="009F734F"/>
    <w:rsid w:val="00A06258"/>
    <w:rsid w:val="00A16815"/>
    <w:rsid w:val="00A246B6"/>
    <w:rsid w:val="00A40125"/>
    <w:rsid w:val="00A47E70"/>
    <w:rsid w:val="00A7671C"/>
    <w:rsid w:val="00A769C7"/>
    <w:rsid w:val="00AB2BB8"/>
    <w:rsid w:val="00AD1CD8"/>
    <w:rsid w:val="00B10F3A"/>
    <w:rsid w:val="00B138E7"/>
    <w:rsid w:val="00B258BB"/>
    <w:rsid w:val="00B44B62"/>
    <w:rsid w:val="00B67B97"/>
    <w:rsid w:val="00B968C8"/>
    <w:rsid w:val="00BA3EC5"/>
    <w:rsid w:val="00BB5DFC"/>
    <w:rsid w:val="00BD279D"/>
    <w:rsid w:val="00BD6BB8"/>
    <w:rsid w:val="00BF0609"/>
    <w:rsid w:val="00C1232B"/>
    <w:rsid w:val="00C1431D"/>
    <w:rsid w:val="00C520D6"/>
    <w:rsid w:val="00C95985"/>
    <w:rsid w:val="00CC5026"/>
    <w:rsid w:val="00CE0F10"/>
    <w:rsid w:val="00D02D46"/>
    <w:rsid w:val="00D03F9A"/>
    <w:rsid w:val="00D15306"/>
    <w:rsid w:val="00DE34CF"/>
    <w:rsid w:val="00DF63EE"/>
    <w:rsid w:val="00E07296"/>
    <w:rsid w:val="00E44958"/>
    <w:rsid w:val="00E53D13"/>
    <w:rsid w:val="00EE7D7C"/>
    <w:rsid w:val="00F25D98"/>
    <w:rsid w:val="00F300FB"/>
    <w:rsid w:val="00F40B4A"/>
    <w:rsid w:val="00FB3933"/>
    <w:rsid w:val="00FB6386"/>
    <w:rsid w:val="00FD6989"/>
    <w:rsid w:val="01BB40CA"/>
    <w:rsid w:val="024B1579"/>
    <w:rsid w:val="03D305A2"/>
    <w:rsid w:val="04376618"/>
    <w:rsid w:val="08E33E67"/>
    <w:rsid w:val="0ADA6222"/>
    <w:rsid w:val="0B8C3692"/>
    <w:rsid w:val="0C82489F"/>
    <w:rsid w:val="0D5B5002"/>
    <w:rsid w:val="0FDB0E81"/>
    <w:rsid w:val="10B92FA2"/>
    <w:rsid w:val="11725796"/>
    <w:rsid w:val="1357601B"/>
    <w:rsid w:val="16CC1B6B"/>
    <w:rsid w:val="189D1F0D"/>
    <w:rsid w:val="1A3C2EE2"/>
    <w:rsid w:val="1CFF170D"/>
    <w:rsid w:val="1D424C60"/>
    <w:rsid w:val="1F5652B3"/>
    <w:rsid w:val="1FAF2841"/>
    <w:rsid w:val="1FFF0D65"/>
    <w:rsid w:val="20811223"/>
    <w:rsid w:val="25A51C53"/>
    <w:rsid w:val="26616D09"/>
    <w:rsid w:val="294E5335"/>
    <w:rsid w:val="29D85736"/>
    <w:rsid w:val="2B905DDB"/>
    <w:rsid w:val="2FBE1242"/>
    <w:rsid w:val="30D137C1"/>
    <w:rsid w:val="32633048"/>
    <w:rsid w:val="3340074A"/>
    <w:rsid w:val="34D07D63"/>
    <w:rsid w:val="35A64E78"/>
    <w:rsid w:val="3A46462F"/>
    <w:rsid w:val="3BCF38FB"/>
    <w:rsid w:val="4037167E"/>
    <w:rsid w:val="4514133D"/>
    <w:rsid w:val="46AE6973"/>
    <w:rsid w:val="4B284DA6"/>
    <w:rsid w:val="4D100EA7"/>
    <w:rsid w:val="4E9A2FF2"/>
    <w:rsid w:val="4F0A4785"/>
    <w:rsid w:val="4F1E0202"/>
    <w:rsid w:val="500004FD"/>
    <w:rsid w:val="513B5F77"/>
    <w:rsid w:val="51C17BDC"/>
    <w:rsid w:val="54251A4B"/>
    <w:rsid w:val="55425158"/>
    <w:rsid w:val="57E51931"/>
    <w:rsid w:val="588D6435"/>
    <w:rsid w:val="59061397"/>
    <w:rsid w:val="5E834A13"/>
    <w:rsid w:val="5F2D765E"/>
    <w:rsid w:val="60D800F1"/>
    <w:rsid w:val="625B45D3"/>
    <w:rsid w:val="633C0173"/>
    <w:rsid w:val="636D313E"/>
    <w:rsid w:val="63A9752D"/>
    <w:rsid w:val="6A3773CC"/>
    <w:rsid w:val="6ACE1164"/>
    <w:rsid w:val="6BFD1883"/>
    <w:rsid w:val="6D3B5CA2"/>
    <w:rsid w:val="6E0425BD"/>
    <w:rsid w:val="6E7F49D0"/>
    <w:rsid w:val="6F49172A"/>
    <w:rsid w:val="70305D54"/>
    <w:rsid w:val="73826795"/>
    <w:rsid w:val="746A25B9"/>
    <w:rsid w:val="746D0DC5"/>
    <w:rsid w:val="788C4E59"/>
    <w:rsid w:val="796A2ABB"/>
    <w:rsid w:val="7FD73DD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9"/>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6"/>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5"/>
    <w:qFormat/>
    <w:uiPriority w:val="0"/>
  </w:style>
  <w:style w:type="paragraph" w:customStyle="1" w:styleId="77">
    <w:name w:val="B2"/>
    <w:basedOn w:val="13"/>
    <w:link w:val="9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ing 3 Char"/>
    <w:link w:val="4"/>
    <w:qFormat/>
    <w:uiPriority w:val="0"/>
    <w:rPr>
      <w:rFonts w:ascii="Arial" w:hAnsi="Arial"/>
      <w:sz w:val="28"/>
      <w:lang w:val="en-GB" w:eastAsia="en-US"/>
    </w:rPr>
  </w:style>
  <w:style w:type="character" w:customStyle="1" w:styleId="85">
    <w:name w:val="Heading 4 Char"/>
    <w:link w:val="5"/>
    <w:qFormat/>
    <w:uiPriority w:val="0"/>
    <w:rPr>
      <w:rFonts w:ascii="Arial" w:hAnsi="Arial"/>
      <w:sz w:val="24"/>
      <w:lang w:val="en-GB" w:eastAsia="en-US"/>
    </w:rPr>
  </w:style>
  <w:style w:type="character" w:customStyle="1" w:styleId="86">
    <w:name w:val="Heading 2 Char"/>
    <w:link w:val="3"/>
    <w:qFormat/>
    <w:uiPriority w:val="0"/>
    <w:rPr>
      <w:rFonts w:ascii="Arial" w:hAnsi="Arial"/>
      <w:sz w:val="32"/>
      <w:lang w:val="en-GB" w:eastAsia="en-US"/>
    </w:rPr>
  </w:style>
  <w:style w:type="paragraph" w:customStyle="1" w:styleId="87">
    <w:name w:val="Guidance"/>
    <w:basedOn w:val="1"/>
    <w:link w:val="88"/>
    <w:qFormat/>
    <w:uiPriority w:val="0"/>
    <w:rPr>
      <w:i/>
      <w:color w:val="0000FF"/>
    </w:rPr>
  </w:style>
  <w:style w:type="character" w:customStyle="1" w:styleId="88">
    <w:name w:val="Guidance Char"/>
    <w:link w:val="87"/>
    <w:qFormat/>
    <w:uiPriority w:val="0"/>
    <w:rPr>
      <w:rFonts w:ascii="Times New Roman" w:hAnsi="Times New Roman"/>
      <w:i/>
      <w:color w:val="0000FF"/>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NO Char"/>
    <w:link w:val="57"/>
    <w:qFormat/>
    <w:uiPriority w:val="0"/>
    <w:rPr>
      <w:rFonts w:ascii="Times New Roman" w:hAnsi="Times New Roman"/>
      <w:lang w:val="en-GB" w:eastAsia="en-US"/>
    </w:rPr>
  </w:style>
  <w:style w:type="paragraph" w:styleId="92">
    <w:name w:val="List Paragraph"/>
    <w:basedOn w:val="1"/>
    <w:link w:val="97"/>
    <w:qFormat/>
    <w:uiPriority w:val="34"/>
    <w:pPr>
      <w:ind w:left="720"/>
      <w:contextualSpacing/>
    </w:pPr>
    <w:rPr>
      <w:rFonts w:eastAsia="宋体"/>
    </w:rPr>
  </w:style>
  <w:style w:type="character" w:customStyle="1" w:styleId="93">
    <w:name w:val="TF Char"/>
    <w:link w:val="55"/>
    <w:qFormat/>
    <w:uiPriority w:val="0"/>
    <w:rPr>
      <w:rFonts w:ascii="Arial" w:hAnsi="Arial"/>
      <w:b/>
      <w:lang w:val="en-GB" w:eastAsia="en-US"/>
    </w:rPr>
  </w:style>
  <w:style w:type="character" w:customStyle="1" w:styleId="94">
    <w:name w:val="TH Char"/>
    <w:link w:val="56"/>
    <w:qFormat/>
    <w:uiPriority w:val="0"/>
    <w:rPr>
      <w:rFonts w:ascii="Arial" w:hAnsi="Arial"/>
      <w:b/>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EQ Char"/>
    <w:link w:val="63"/>
    <w:qFormat/>
    <w:uiPriority w:val="0"/>
    <w:rPr>
      <w:rFonts w:ascii="Times New Roman" w:hAnsi="Times New Roman"/>
      <w:lang w:val="en-GB" w:eastAsia="en-US"/>
    </w:rPr>
  </w:style>
  <w:style w:type="character" w:customStyle="1" w:styleId="97">
    <w:name w:val="List Paragraph Char"/>
    <w:link w:val="92"/>
    <w:qFormat/>
    <w:locked/>
    <w:uiPriority w:val="34"/>
    <w:rPr>
      <w:rFonts w:ascii="Times New Roman" w:hAnsi="Times New Roman" w:eastAsia="宋体"/>
      <w:lang w:val="en-GB" w:eastAsia="en-US"/>
    </w:rPr>
  </w:style>
  <w:style w:type="character" w:customStyle="1" w:styleId="98">
    <w:name w:val="B2 Char"/>
    <w:link w:val="77"/>
    <w:qFormat/>
    <w:uiPriority w:val="0"/>
    <w:rPr>
      <w:rFonts w:ascii="Times New Roman" w:hAnsi="Times New Roman"/>
      <w:lang w:val="en-GB" w:eastAsia="en-US"/>
    </w:rPr>
  </w:style>
  <w:style w:type="character" w:customStyle="1" w:styleId="99">
    <w:name w:val="Comment Text Char"/>
    <w:link w:val="16"/>
    <w:semiHidden/>
    <w:qFormat/>
    <w:uiPriority w:val="0"/>
    <w:rPr>
      <w:rFonts w:ascii="Times New Roman" w:hAnsi="Times New Roman"/>
      <w:lang w:val="en-GB" w:eastAsia="en-US"/>
    </w:rPr>
  </w:style>
  <w:style w:type="paragraph" w:customStyle="1" w:styleId="100">
    <w:name w:val="Char"/>
    <w:basedOn w:val="92"/>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101">
    <w:name w:val="No Spacing"/>
    <w:qFormat/>
    <w:uiPriority w:val="1"/>
    <w:pPr>
      <w:widowControl w:val="0"/>
      <w:jc w:val="both"/>
    </w:pPr>
    <w:rPr>
      <w:rFonts w:ascii="CG Times (WN)" w:hAnsi="CG Times (WN)" w:eastAsia="Times New Roman"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fontTable" Target="fontTable.xml"/><Relationship Id="rId98" Type="http://schemas.microsoft.com/office/2006/relationships/keyMapCustomizations" Target="customizations.xml"/><Relationship Id="rId97" Type="http://schemas.openxmlformats.org/officeDocument/2006/relationships/numbering" Target="numbering.xml"/><Relationship Id="rId96" Type="http://schemas.openxmlformats.org/officeDocument/2006/relationships/customXml" Target="../customXml/item1.xml"/><Relationship Id="rId95" Type="http://schemas.openxmlformats.org/officeDocument/2006/relationships/image" Target="media/image36.wmf"/><Relationship Id="rId94" Type="http://schemas.openxmlformats.org/officeDocument/2006/relationships/oleObject" Target="embeddings/oleObject52.bin"/><Relationship Id="rId93" Type="http://schemas.openxmlformats.org/officeDocument/2006/relationships/image" Target="media/image35.wmf"/><Relationship Id="rId92" Type="http://schemas.openxmlformats.org/officeDocument/2006/relationships/image" Target="media/image34.wmf"/><Relationship Id="rId91" Type="http://schemas.openxmlformats.org/officeDocument/2006/relationships/image" Target="media/image33.wmf"/><Relationship Id="rId90" Type="http://schemas.openxmlformats.org/officeDocument/2006/relationships/oleObject" Target="embeddings/oleObject51.bin"/><Relationship Id="rId9" Type="http://schemas.openxmlformats.org/officeDocument/2006/relationships/image" Target="media/image1.wmf"/><Relationship Id="rId89" Type="http://schemas.openxmlformats.org/officeDocument/2006/relationships/oleObject" Target="embeddings/oleObject50.bin"/><Relationship Id="rId88" Type="http://schemas.openxmlformats.org/officeDocument/2006/relationships/oleObject" Target="embeddings/oleObject49.bin"/><Relationship Id="rId87" Type="http://schemas.openxmlformats.org/officeDocument/2006/relationships/oleObject" Target="embeddings/oleObject48.bin"/><Relationship Id="rId86" Type="http://schemas.openxmlformats.org/officeDocument/2006/relationships/oleObject" Target="embeddings/oleObject47.bin"/><Relationship Id="rId85" Type="http://schemas.openxmlformats.org/officeDocument/2006/relationships/oleObject" Target="embeddings/oleObject46.bin"/><Relationship Id="rId84" Type="http://schemas.openxmlformats.org/officeDocument/2006/relationships/oleObject" Target="embeddings/oleObject45.bin"/><Relationship Id="rId83" Type="http://schemas.openxmlformats.org/officeDocument/2006/relationships/oleObject" Target="embeddings/oleObject44.bin"/><Relationship Id="rId82" Type="http://schemas.openxmlformats.org/officeDocument/2006/relationships/oleObject" Target="embeddings/oleObject43.bin"/><Relationship Id="rId81" Type="http://schemas.openxmlformats.org/officeDocument/2006/relationships/oleObject" Target="embeddings/oleObject42.bin"/><Relationship Id="rId80" Type="http://schemas.openxmlformats.org/officeDocument/2006/relationships/oleObject" Target="embeddings/oleObject41.bin"/><Relationship Id="rId8" Type="http://schemas.openxmlformats.org/officeDocument/2006/relationships/oleObject" Target="embeddings/oleObject1.bin"/><Relationship Id="rId79" Type="http://schemas.openxmlformats.org/officeDocument/2006/relationships/image" Target="media/image32.wmf"/><Relationship Id="rId78" Type="http://schemas.openxmlformats.org/officeDocument/2006/relationships/oleObject" Target="embeddings/oleObject40.bin"/><Relationship Id="rId77" Type="http://schemas.openxmlformats.org/officeDocument/2006/relationships/image" Target="media/image31.wmf"/><Relationship Id="rId76" Type="http://schemas.openxmlformats.org/officeDocument/2006/relationships/oleObject" Target="embeddings/oleObject39.bin"/><Relationship Id="rId75" Type="http://schemas.openxmlformats.org/officeDocument/2006/relationships/image" Target="media/image30.wmf"/><Relationship Id="rId74" Type="http://schemas.openxmlformats.org/officeDocument/2006/relationships/oleObject" Target="embeddings/oleObject38.bin"/><Relationship Id="rId73" Type="http://schemas.openxmlformats.org/officeDocument/2006/relationships/image" Target="media/image29.wmf"/><Relationship Id="rId72" Type="http://schemas.openxmlformats.org/officeDocument/2006/relationships/oleObject" Target="embeddings/oleObject37.bin"/><Relationship Id="rId71" Type="http://schemas.openxmlformats.org/officeDocument/2006/relationships/image" Target="media/image28.wmf"/><Relationship Id="rId70" Type="http://schemas.openxmlformats.org/officeDocument/2006/relationships/oleObject" Target="embeddings/oleObject36.bin"/><Relationship Id="rId7" Type="http://schemas.openxmlformats.org/officeDocument/2006/relationships/theme" Target="theme/theme1.xml"/><Relationship Id="rId69" Type="http://schemas.openxmlformats.org/officeDocument/2006/relationships/image" Target="media/image27.wmf"/><Relationship Id="rId68" Type="http://schemas.openxmlformats.org/officeDocument/2006/relationships/oleObject" Target="embeddings/oleObject35.bin"/><Relationship Id="rId67" Type="http://schemas.openxmlformats.org/officeDocument/2006/relationships/image" Target="media/image26.wmf"/><Relationship Id="rId66" Type="http://schemas.openxmlformats.org/officeDocument/2006/relationships/oleObject" Target="embeddings/oleObject34.bin"/><Relationship Id="rId65" Type="http://schemas.openxmlformats.org/officeDocument/2006/relationships/image" Target="media/image25.wmf"/><Relationship Id="rId64" Type="http://schemas.openxmlformats.org/officeDocument/2006/relationships/oleObject" Target="embeddings/oleObject33.bin"/><Relationship Id="rId63" Type="http://schemas.openxmlformats.org/officeDocument/2006/relationships/image" Target="media/image24.wmf"/><Relationship Id="rId62" Type="http://schemas.openxmlformats.org/officeDocument/2006/relationships/oleObject" Target="embeddings/oleObject32.bin"/><Relationship Id="rId61" Type="http://schemas.openxmlformats.org/officeDocument/2006/relationships/image" Target="media/image23.wmf"/><Relationship Id="rId60" Type="http://schemas.openxmlformats.org/officeDocument/2006/relationships/oleObject" Target="embeddings/oleObject31.bin"/><Relationship Id="rId6" Type="http://schemas.openxmlformats.org/officeDocument/2006/relationships/footer" Target="footer1.xml"/><Relationship Id="rId59" Type="http://schemas.openxmlformats.org/officeDocument/2006/relationships/image" Target="media/image22.wmf"/><Relationship Id="rId58" Type="http://schemas.openxmlformats.org/officeDocument/2006/relationships/oleObject" Target="embeddings/oleObject30.bin"/><Relationship Id="rId57" Type="http://schemas.openxmlformats.org/officeDocument/2006/relationships/image" Target="media/image21.wmf"/><Relationship Id="rId56" Type="http://schemas.openxmlformats.org/officeDocument/2006/relationships/oleObject" Target="embeddings/oleObject29.bin"/><Relationship Id="rId55" Type="http://schemas.openxmlformats.org/officeDocument/2006/relationships/image" Target="media/image20.wmf"/><Relationship Id="rId54" Type="http://schemas.openxmlformats.org/officeDocument/2006/relationships/oleObject" Target="embeddings/oleObject28.bin"/><Relationship Id="rId53" Type="http://schemas.openxmlformats.org/officeDocument/2006/relationships/image" Target="media/image19.wmf"/><Relationship Id="rId52" Type="http://schemas.openxmlformats.org/officeDocument/2006/relationships/oleObject" Target="embeddings/oleObject27.bin"/><Relationship Id="rId51" Type="http://schemas.openxmlformats.org/officeDocument/2006/relationships/image" Target="media/image18.wmf"/><Relationship Id="rId50" Type="http://schemas.openxmlformats.org/officeDocument/2006/relationships/oleObject" Target="embeddings/oleObject26.bin"/><Relationship Id="rId5" Type="http://schemas.openxmlformats.org/officeDocument/2006/relationships/header" Target="header3.xml"/><Relationship Id="rId49" Type="http://schemas.openxmlformats.org/officeDocument/2006/relationships/oleObject" Target="embeddings/oleObject25.bin"/><Relationship Id="rId48" Type="http://schemas.openxmlformats.org/officeDocument/2006/relationships/image" Target="media/image17.wmf"/><Relationship Id="rId47" Type="http://schemas.openxmlformats.org/officeDocument/2006/relationships/oleObject" Target="embeddings/oleObject24.bin"/><Relationship Id="rId46" Type="http://schemas.openxmlformats.org/officeDocument/2006/relationships/image" Target="media/image16.wmf"/><Relationship Id="rId45" Type="http://schemas.openxmlformats.org/officeDocument/2006/relationships/oleObject" Target="embeddings/oleObject23.bin"/><Relationship Id="rId44" Type="http://schemas.openxmlformats.org/officeDocument/2006/relationships/image" Target="media/image15.wmf"/><Relationship Id="rId43" Type="http://schemas.openxmlformats.org/officeDocument/2006/relationships/oleObject" Target="embeddings/oleObject22.bin"/><Relationship Id="rId42" Type="http://schemas.openxmlformats.org/officeDocument/2006/relationships/image" Target="media/image14.wmf"/><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9.bin"/><Relationship Id="rId37" Type="http://schemas.openxmlformats.org/officeDocument/2006/relationships/image" Target="media/image12.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image" Target="media/image11.wmf"/><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3066</Words>
  <Characters>18398</Characters>
  <Lines>153</Lines>
  <Paragraphs>42</Paragraphs>
  <TotalTime>1</TotalTime>
  <ScaleCrop>false</ScaleCrop>
  <LinksUpToDate>false</LinksUpToDate>
  <CharactersWithSpaces>21422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2019-02-15T12:49:00Z</dcterms:created>
  <dc:creator>Michael Sanders, John M Meredith</dc:creator>
  <cp:lastModifiedBy>xuefei5</cp:lastModifiedBy>
  <cp:lastPrinted>2411-12-31T23:00:00Z</cp:lastPrinted>
  <dcterms:modified xsi:type="dcterms:W3CDTF">2019-05-03T13:07:36Z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